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ayout w:type="fixed"/>
        <w:tblCellMar>
          <w:left w:w="0" w:type="dxa"/>
          <w:right w:w="0" w:type="dxa"/>
        </w:tblCellMar>
        <w:tblLook w:val="04A0" w:firstRow="1" w:lastRow="0" w:firstColumn="1" w:lastColumn="0" w:noHBand="0" w:noVBand="1"/>
      </w:tblPr>
      <w:tblGrid>
        <w:gridCol w:w="2835"/>
        <w:gridCol w:w="3209"/>
      </w:tblGrid>
      <w:tr w:rsidR="00293AE2" w:rsidRPr="00293AE2" w:rsidTr="00BE0AE3">
        <w:trPr>
          <w:trHeight w:hRule="exact" w:val="1418"/>
        </w:trPr>
        <w:tc>
          <w:tcPr>
            <w:tcW w:w="2835" w:type="dxa"/>
            <w:tcBorders>
              <w:top w:val="nil"/>
              <w:left w:val="nil"/>
              <w:bottom w:val="nil"/>
              <w:right w:val="nil"/>
            </w:tcBorders>
            <w:vAlign w:val="bottom"/>
          </w:tcPr>
          <w:p w:rsidR="00293AE2" w:rsidRPr="00293AE2" w:rsidRDefault="00293AE2" w:rsidP="00293AE2">
            <w:pPr>
              <w:spacing w:line="220" w:lineRule="atLeast"/>
              <w:rPr>
                <w:rFonts w:cstheme="majorHAnsi"/>
                <w:b/>
                <w:sz w:val="20"/>
                <w:szCs w:val="18"/>
              </w:rPr>
            </w:pPr>
            <w:bookmarkStart w:id="0" w:name="_GoBack"/>
            <w:bookmarkEnd w:id="0"/>
          </w:p>
        </w:tc>
        <w:tc>
          <w:tcPr>
            <w:tcW w:w="3209" w:type="dxa"/>
            <w:tcBorders>
              <w:top w:val="nil"/>
              <w:left w:val="nil"/>
              <w:bottom w:val="nil"/>
              <w:right w:val="nil"/>
            </w:tcBorders>
            <w:vAlign w:val="bottom"/>
          </w:tcPr>
          <w:p w:rsidR="00293AE2" w:rsidRDefault="00426938" w:rsidP="00293AE2">
            <w:pPr>
              <w:spacing w:line="220" w:lineRule="atLeast"/>
              <w:rPr>
                <w:rFonts w:cstheme="majorHAnsi"/>
                <w:sz w:val="20"/>
                <w:szCs w:val="18"/>
              </w:rPr>
            </w:pPr>
            <w:r>
              <w:rPr>
                <w:rFonts w:cstheme="majorHAnsi"/>
                <w:sz w:val="20"/>
                <w:szCs w:val="18"/>
              </w:rPr>
              <w:t xml:space="preserve">Till huvudman för </w:t>
            </w:r>
            <w:r w:rsidR="002C5F0C">
              <w:rPr>
                <w:rFonts w:cstheme="majorHAnsi"/>
                <w:sz w:val="20"/>
                <w:szCs w:val="18"/>
              </w:rPr>
              <w:t>Förskolan Sebran</w:t>
            </w:r>
          </w:p>
          <w:p w:rsidR="00BE0AE3" w:rsidRDefault="002C5F0C" w:rsidP="00293AE2">
            <w:pPr>
              <w:spacing w:line="220" w:lineRule="atLeast"/>
              <w:rPr>
                <w:rFonts w:cstheme="majorHAnsi"/>
                <w:sz w:val="20"/>
                <w:szCs w:val="18"/>
              </w:rPr>
            </w:pPr>
            <w:r>
              <w:rPr>
                <w:rFonts w:cstheme="majorHAnsi"/>
                <w:sz w:val="20"/>
                <w:szCs w:val="18"/>
              </w:rPr>
              <w:t>Kungsholmstorg 3 D</w:t>
            </w:r>
          </w:p>
          <w:p w:rsidR="00BE0AE3" w:rsidRPr="00677EDD" w:rsidRDefault="002C5F0C" w:rsidP="00293AE2">
            <w:pPr>
              <w:spacing w:line="220" w:lineRule="atLeast"/>
              <w:rPr>
                <w:rFonts w:cstheme="majorHAnsi"/>
                <w:sz w:val="20"/>
                <w:szCs w:val="18"/>
              </w:rPr>
            </w:pPr>
            <w:r>
              <w:rPr>
                <w:rFonts w:cstheme="majorHAnsi"/>
                <w:sz w:val="20"/>
                <w:szCs w:val="18"/>
              </w:rPr>
              <w:t>112 21 Stockholm</w:t>
            </w:r>
          </w:p>
          <w:p w:rsidR="00677EDD" w:rsidRPr="00293AE2" w:rsidRDefault="00677EDD" w:rsidP="00293AE2">
            <w:pPr>
              <w:spacing w:line="220" w:lineRule="atLeast"/>
              <w:rPr>
                <w:rFonts w:cstheme="majorHAnsi"/>
                <w:b/>
                <w:sz w:val="20"/>
                <w:szCs w:val="18"/>
              </w:rPr>
            </w:pPr>
          </w:p>
        </w:tc>
      </w:tr>
      <w:tr w:rsidR="00293AE2" w:rsidRPr="00C90AB0" w:rsidTr="00F17D79">
        <w:trPr>
          <w:trHeight w:hRule="exact" w:val="1020"/>
        </w:trPr>
        <w:tc>
          <w:tcPr>
            <w:tcW w:w="2835" w:type="dxa"/>
            <w:tcBorders>
              <w:top w:val="nil"/>
              <w:left w:val="nil"/>
              <w:bottom w:val="nil"/>
              <w:right w:val="nil"/>
            </w:tcBorders>
          </w:tcPr>
          <w:p w:rsidR="00293AE2" w:rsidRPr="00AF15B0" w:rsidRDefault="00293AE2" w:rsidP="00F17D79">
            <w:pPr>
              <w:spacing w:line="220" w:lineRule="atLeast"/>
              <w:rPr>
                <w:rFonts w:cstheme="majorHAnsi"/>
                <w:sz w:val="20"/>
                <w:szCs w:val="18"/>
              </w:rPr>
            </w:pPr>
            <w:bookmarkStart w:id="1" w:name="Adressaten"/>
            <w:bookmarkEnd w:id="1"/>
          </w:p>
        </w:tc>
        <w:tc>
          <w:tcPr>
            <w:tcW w:w="3209" w:type="dxa"/>
            <w:tcBorders>
              <w:top w:val="nil"/>
              <w:left w:val="nil"/>
              <w:bottom w:val="nil"/>
              <w:right w:val="nil"/>
            </w:tcBorders>
          </w:tcPr>
          <w:p w:rsidR="00293AE2" w:rsidRPr="00AF15B0" w:rsidRDefault="00293AE2" w:rsidP="00AF15B0">
            <w:pPr>
              <w:spacing w:line="220" w:lineRule="atLeast"/>
              <w:rPr>
                <w:rFonts w:cstheme="majorHAnsi"/>
                <w:sz w:val="20"/>
                <w:szCs w:val="18"/>
              </w:rPr>
            </w:pPr>
          </w:p>
        </w:tc>
      </w:tr>
    </w:tbl>
    <w:p w:rsidR="00610305" w:rsidRPr="00F17D79" w:rsidRDefault="00F17D79" w:rsidP="00610305">
      <w:pPr>
        <w:pStyle w:val="Rubrik1"/>
        <w:rPr>
          <w:sz w:val="36"/>
          <w:szCs w:val="36"/>
        </w:rPr>
      </w:pPr>
      <w:bookmarkStart w:id="2" w:name="Rubriken"/>
      <w:bookmarkEnd w:id="2"/>
      <w:r w:rsidRPr="00F17D79">
        <w:rPr>
          <w:sz w:val="36"/>
          <w:szCs w:val="36"/>
        </w:rPr>
        <w:t>Beslut om undantag från skollagens öppenhetskrav enligt utbildningsnämnds delegations</w:t>
      </w:r>
      <w:r w:rsidR="00D83A2F">
        <w:rPr>
          <w:sz w:val="36"/>
          <w:szCs w:val="36"/>
        </w:rPr>
        <w:t>-</w:t>
      </w:r>
      <w:r w:rsidRPr="00F17D79">
        <w:rPr>
          <w:sz w:val="36"/>
          <w:szCs w:val="36"/>
        </w:rPr>
        <w:t>ordning</w:t>
      </w:r>
      <w:r w:rsidR="00610305" w:rsidRPr="00F17D79">
        <w:rPr>
          <w:sz w:val="36"/>
          <w:szCs w:val="36"/>
        </w:rPr>
        <w:t>, punkt 1</w:t>
      </w:r>
      <w:r w:rsidRPr="00F17D79">
        <w:rPr>
          <w:sz w:val="36"/>
          <w:szCs w:val="36"/>
        </w:rPr>
        <w:t>06.</w:t>
      </w:r>
    </w:p>
    <w:p w:rsidR="00F17D79" w:rsidRPr="00F17D79" w:rsidRDefault="00F17D79" w:rsidP="00F17D79">
      <w:pPr>
        <w:pStyle w:val="Brdtext"/>
        <w:spacing w:after="0"/>
        <w:rPr>
          <w:b/>
          <w:kern w:val="24"/>
        </w:rPr>
      </w:pPr>
      <w:r w:rsidRPr="00F17D79">
        <w:rPr>
          <w:b/>
          <w:kern w:val="24"/>
        </w:rPr>
        <w:t>Sammanfattning</w:t>
      </w:r>
    </w:p>
    <w:p w:rsid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w:t>
      </w:r>
      <w:r w:rsidR="00D42FAC">
        <w:rPr>
          <w:rFonts w:ascii="Times New Roman" w:eastAsia="Times New Roman" w:hAnsi="Times New Roman" w:cs="Times New Roman"/>
          <w:kern w:val="24"/>
          <w:lang w:eastAsia="sv-SE"/>
        </w:rPr>
        <w:t xml:space="preserve"> för </w:t>
      </w:r>
      <w:r w:rsidR="002C5F0C">
        <w:rPr>
          <w:rFonts w:ascii="Times New Roman" w:eastAsia="Times New Roman" w:hAnsi="Times New Roman" w:cs="Times New Roman"/>
          <w:kern w:val="24"/>
          <w:lang w:eastAsia="sv-SE"/>
        </w:rPr>
        <w:t>Förskolan Sebran</w:t>
      </w:r>
      <w:r w:rsidR="00DA265F">
        <w:rPr>
          <w:rFonts w:ascii="Times New Roman" w:eastAsia="Times New Roman" w:hAnsi="Times New Roman" w:cs="Times New Roman"/>
          <w:kern w:val="24"/>
          <w:lang w:eastAsia="sv-SE"/>
        </w:rPr>
        <w:t xml:space="preserve">, </w:t>
      </w:r>
      <w:r w:rsidR="002C5F0C">
        <w:rPr>
          <w:rFonts w:ascii="Times New Roman" w:eastAsia="Times New Roman" w:hAnsi="Times New Roman" w:cs="Times New Roman"/>
          <w:kern w:val="24"/>
          <w:lang w:eastAsia="sv-SE"/>
        </w:rPr>
        <w:t>Föräldraföreningen Sebran ekonomiska förening</w:t>
      </w:r>
      <w:r w:rsidR="00DA265F">
        <w:rPr>
          <w:rFonts w:ascii="Times New Roman" w:eastAsia="Times New Roman" w:hAnsi="Times New Roman" w:cs="Times New Roman"/>
          <w:kern w:val="24"/>
          <w:lang w:eastAsia="sv-SE"/>
        </w:rPr>
        <w:t>,</w:t>
      </w:r>
      <w:r w:rsidRPr="00F17D79">
        <w:rPr>
          <w:rFonts w:ascii="Times New Roman" w:eastAsia="Times New Roman" w:hAnsi="Times New Roman" w:cs="Times New Roman"/>
          <w:kern w:val="24"/>
          <w:lang w:eastAsia="sv-SE"/>
        </w:rPr>
        <w:t xml:space="preserve"> har den </w:t>
      </w:r>
      <w:r w:rsidR="00900A64">
        <w:rPr>
          <w:rFonts w:ascii="Times New Roman" w:eastAsia="Times New Roman" w:hAnsi="Times New Roman" w:cs="Times New Roman"/>
          <w:kern w:val="24"/>
          <w:lang w:eastAsia="sv-SE"/>
        </w:rPr>
        <w:t>21 april 2016</w:t>
      </w:r>
      <w:r w:rsidRPr="00F17D79">
        <w:rPr>
          <w:rFonts w:ascii="Times New Roman" w:eastAsia="Times New Roman" w:hAnsi="Times New Roman" w:cs="Times New Roman"/>
          <w:kern w:val="24"/>
          <w:lang w:eastAsia="sv-SE"/>
        </w:rPr>
        <w:t xml:space="preserve"> inkommit till utbildningsnämnden med en </w:t>
      </w:r>
      <w:r w:rsidR="007A63DB">
        <w:rPr>
          <w:rFonts w:ascii="Times New Roman" w:eastAsia="Times New Roman" w:hAnsi="Times New Roman" w:cs="Times New Roman"/>
          <w:kern w:val="24"/>
          <w:lang w:eastAsia="sv-SE"/>
        </w:rPr>
        <w:t xml:space="preserve">kompletterande </w:t>
      </w:r>
      <w:r w:rsidRPr="00F17D79">
        <w:rPr>
          <w:rFonts w:ascii="Times New Roman" w:eastAsia="Times New Roman" w:hAnsi="Times New Roman" w:cs="Times New Roman"/>
          <w:kern w:val="24"/>
          <w:lang w:eastAsia="sv-SE"/>
        </w:rPr>
        <w:t>ansökan</w:t>
      </w:r>
      <w:r w:rsidR="007A63DB">
        <w:rPr>
          <w:rFonts w:ascii="Times New Roman" w:eastAsia="Times New Roman" w:hAnsi="Times New Roman" w:cs="Times New Roman"/>
          <w:kern w:val="24"/>
          <w:lang w:eastAsia="sv-SE"/>
        </w:rPr>
        <w:t xml:space="preserve"> till redan befintligt beslut (2014-11-27)</w:t>
      </w:r>
      <w:r w:rsidRPr="00F17D79">
        <w:rPr>
          <w:rFonts w:ascii="Times New Roman" w:eastAsia="Times New Roman" w:hAnsi="Times New Roman" w:cs="Times New Roman"/>
          <w:kern w:val="24"/>
          <w:lang w:eastAsia="sv-SE"/>
        </w:rPr>
        <w:t xml:space="preserve"> om att medges undantag från skollagens krav att </w:t>
      </w:r>
      <w:r w:rsidR="00C71095">
        <w:rPr>
          <w:rFonts w:ascii="Times New Roman" w:eastAsia="Times New Roman" w:hAnsi="Times New Roman" w:cs="Times New Roman"/>
          <w:kern w:val="24"/>
          <w:lang w:eastAsia="sv-SE"/>
        </w:rPr>
        <w:t>en fristående friskola</w:t>
      </w:r>
      <w:r w:rsidRPr="00F17D79">
        <w:rPr>
          <w:rFonts w:ascii="Times New Roman" w:eastAsia="Times New Roman" w:hAnsi="Times New Roman" w:cs="Times New Roman"/>
          <w:kern w:val="24"/>
          <w:lang w:eastAsia="sv-SE"/>
        </w:rPr>
        <w:t xml:space="preserve"> ska vara öppen för alla barn som ska erbjudas förskola, om inte den kommun där </w:t>
      </w:r>
      <w:proofErr w:type="spellStart"/>
      <w:r w:rsidRPr="00F17D79">
        <w:rPr>
          <w:rFonts w:ascii="Times New Roman" w:eastAsia="Times New Roman" w:hAnsi="Times New Roman" w:cs="Times New Roman"/>
          <w:kern w:val="24"/>
          <w:lang w:eastAsia="sv-SE"/>
        </w:rPr>
        <w:t>förskoleenheten</w:t>
      </w:r>
      <w:proofErr w:type="spellEnd"/>
      <w:r w:rsidRPr="00F17D79">
        <w:rPr>
          <w:rFonts w:ascii="Times New Roman" w:eastAsia="Times New Roman" w:hAnsi="Times New Roman" w:cs="Times New Roman"/>
          <w:kern w:val="24"/>
          <w:lang w:eastAsia="sv-SE"/>
        </w:rPr>
        <w:t xml:space="preserve"> är belägen medger undantag med hänsyn till verksamhetens särskilda karaktär (8 kap. 18 § skollagen).</w:t>
      </w:r>
    </w:p>
    <w:p w:rsidR="00491564" w:rsidRDefault="00491564" w:rsidP="00F17D79">
      <w:pPr>
        <w:spacing w:line="240" w:lineRule="auto"/>
        <w:rPr>
          <w:rFonts w:ascii="Times New Roman" w:eastAsia="Times New Roman" w:hAnsi="Times New Roman" w:cs="Times New Roman"/>
          <w:kern w:val="24"/>
          <w:lang w:eastAsia="sv-SE"/>
        </w:rPr>
      </w:pPr>
    </w:p>
    <w:p w:rsidR="00491564" w:rsidRDefault="00491564" w:rsidP="00F17D79">
      <w:p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Förskolan Sebran består av två avdelningar: Stora Sebran är belägen på Kungsholmstorg 3 D</w:t>
      </w:r>
      <w:r w:rsidR="00970ADE">
        <w:rPr>
          <w:rFonts w:ascii="Times New Roman" w:eastAsia="Times New Roman" w:hAnsi="Times New Roman" w:cs="Times New Roman"/>
          <w:kern w:val="24"/>
          <w:lang w:eastAsia="sv-SE"/>
        </w:rPr>
        <w:t xml:space="preserve"> </w:t>
      </w:r>
      <w:r>
        <w:rPr>
          <w:rFonts w:ascii="Times New Roman" w:eastAsia="Times New Roman" w:hAnsi="Times New Roman" w:cs="Times New Roman"/>
          <w:kern w:val="24"/>
          <w:lang w:eastAsia="sv-SE"/>
        </w:rPr>
        <w:t xml:space="preserve">och avdelningen Lilla Sebran är belägen på John </w:t>
      </w:r>
      <w:proofErr w:type="spellStart"/>
      <w:r>
        <w:rPr>
          <w:rFonts w:ascii="Times New Roman" w:eastAsia="Times New Roman" w:hAnsi="Times New Roman" w:cs="Times New Roman"/>
          <w:kern w:val="24"/>
          <w:lang w:eastAsia="sv-SE"/>
        </w:rPr>
        <w:t>Ericssonsgatan</w:t>
      </w:r>
      <w:proofErr w:type="spellEnd"/>
      <w:r>
        <w:rPr>
          <w:rFonts w:ascii="Times New Roman" w:eastAsia="Times New Roman" w:hAnsi="Times New Roman" w:cs="Times New Roman"/>
          <w:kern w:val="24"/>
          <w:lang w:eastAsia="sv-SE"/>
        </w:rPr>
        <w:t xml:space="preserve"> 6</w:t>
      </w:r>
      <w:r w:rsidR="00970ADE">
        <w:rPr>
          <w:rFonts w:ascii="Times New Roman" w:eastAsia="Times New Roman" w:hAnsi="Times New Roman" w:cs="Times New Roman"/>
          <w:kern w:val="24"/>
          <w:lang w:eastAsia="sv-SE"/>
        </w:rPr>
        <w:t xml:space="preserve"> i Stockholm.</w:t>
      </w:r>
      <w:r>
        <w:rPr>
          <w:rFonts w:ascii="Times New Roman" w:eastAsia="Times New Roman" w:hAnsi="Times New Roman" w:cs="Times New Roman"/>
          <w:kern w:val="24"/>
          <w:lang w:eastAsia="sv-SE"/>
        </w:rPr>
        <w:t xml:space="preserve"> </w:t>
      </w:r>
      <w:r w:rsidR="00EB4161">
        <w:rPr>
          <w:rFonts w:ascii="Times New Roman" w:eastAsia="Times New Roman" w:hAnsi="Times New Roman" w:cs="Times New Roman"/>
          <w:kern w:val="24"/>
          <w:lang w:eastAsia="sv-SE"/>
        </w:rPr>
        <w:t>Detta beslut gäller båda avdelningarna.</w:t>
      </w:r>
    </w:p>
    <w:p w:rsidR="00900A64" w:rsidRDefault="00900A64" w:rsidP="00F17D79">
      <w:pPr>
        <w:spacing w:line="240" w:lineRule="auto"/>
        <w:rPr>
          <w:rFonts w:ascii="Times New Roman" w:eastAsia="Times New Roman" w:hAnsi="Times New Roman" w:cs="Times New Roman"/>
          <w:kern w:val="24"/>
          <w:lang w:eastAsia="sv-SE"/>
        </w:rPr>
      </w:pPr>
    </w:p>
    <w:p w:rsidR="00900A64" w:rsidRPr="00F17D79" w:rsidRDefault="007A63DB" w:rsidP="00F17D79">
      <w:p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 xml:space="preserve">Detta beslut ersätter </w:t>
      </w:r>
      <w:r w:rsidR="00900A64">
        <w:rPr>
          <w:rFonts w:ascii="Times New Roman" w:eastAsia="Times New Roman" w:hAnsi="Times New Roman" w:cs="Times New Roman"/>
          <w:kern w:val="24"/>
          <w:lang w:eastAsia="sv-SE"/>
        </w:rPr>
        <w:t xml:space="preserve">Föräldraföreningen Sebran ekonomisk förenings tidigare beslut om avsteg från öppenhetskravet daterat 2014-11-27(dnr </w:t>
      </w:r>
      <w:r>
        <w:rPr>
          <w:rFonts w:ascii="Times New Roman" w:eastAsia="Times New Roman" w:hAnsi="Times New Roman" w:cs="Times New Roman"/>
          <w:kern w:val="24"/>
          <w:lang w:eastAsia="sv-SE"/>
        </w:rPr>
        <w:t>3.2.1–9725/2014).</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Beslut</w:t>
      </w:r>
    </w:p>
    <w:p w:rsid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Med hänsyn till verksamhetens särskilda karaktär medges</w:t>
      </w:r>
      <w:r w:rsidR="002C5F0C" w:rsidRPr="002C5F0C">
        <w:rPr>
          <w:rFonts w:ascii="Times New Roman" w:eastAsia="Times New Roman" w:hAnsi="Times New Roman" w:cs="Times New Roman"/>
          <w:kern w:val="24"/>
          <w:lang w:eastAsia="sv-SE"/>
        </w:rPr>
        <w:t xml:space="preserve"> </w:t>
      </w:r>
      <w:r w:rsidR="00491564">
        <w:rPr>
          <w:rFonts w:ascii="Times New Roman" w:eastAsia="Times New Roman" w:hAnsi="Times New Roman" w:cs="Times New Roman"/>
          <w:kern w:val="24"/>
          <w:lang w:eastAsia="sv-SE"/>
        </w:rPr>
        <w:t>Föräldra</w:t>
      </w:r>
      <w:r w:rsidR="002C5F0C">
        <w:rPr>
          <w:rFonts w:ascii="Times New Roman" w:eastAsia="Times New Roman" w:hAnsi="Times New Roman" w:cs="Times New Roman"/>
          <w:kern w:val="24"/>
          <w:lang w:eastAsia="sv-SE"/>
        </w:rPr>
        <w:t>föreningen Sebran ekonomiska förening</w:t>
      </w:r>
      <w:r w:rsidRPr="00F17D79">
        <w:rPr>
          <w:rFonts w:ascii="Times New Roman" w:eastAsia="Times New Roman" w:hAnsi="Times New Roman" w:cs="Times New Roman"/>
          <w:kern w:val="24"/>
          <w:lang w:eastAsia="sv-SE"/>
        </w:rPr>
        <w:t xml:space="preserve"> med organisationsnummer 716421-</w:t>
      </w:r>
      <w:r w:rsidR="002C5F0C">
        <w:rPr>
          <w:rFonts w:ascii="Times New Roman" w:eastAsia="Times New Roman" w:hAnsi="Times New Roman" w:cs="Times New Roman"/>
          <w:kern w:val="24"/>
          <w:lang w:eastAsia="sv-SE"/>
        </w:rPr>
        <w:t>1414</w:t>
      </w:r>
      <w:r w:rsidRPr="00F17D79">
        <w:rPr>
          <w:rFonts w:ascii="Times New Roman" w:eastAsia="Times New Roman" w:hAnsi="Times New Roman" w:cs="Times New Roman"/>
          <w:kern w:val="24"/>
          <w:lang w:eastAsia="sv-SE"/>
        </w:rPr>
        <w:t xml:space="preserve"> i enlighet med 8 kap. 18 § skollagen undantag från skollagens öppenhetskrav. Undantag från öppenhetskravet kan enbart göras i enlighet med detta beslut. För att barn ska kunna erbjudas plats i huvudmannens förskola kan huvudmannen kräva följande insatser från ett barns vårdnadshavare.</w:t>
      </w:r>
    </w:p>
    <w:p w:rsidR="00BE0AE3" w:rsidRDefault="00BE0AE3" w:rsidP="00F17D79">
      <w:pPr>
        <w:spacing w:line="240" w:lineRule="auto"/>
        <w:rPr>
          <w:rFonts w:ascii="Times New Roman" w:eastAsia="Times New Roman" w:hAnsi="Times New Roman" w:cs="Times New Roman"/>
          <w:kern w:val="24"/>
          <w:lang w:eastAsia="sv-SE"/>
        </w:rPr>
      </w:pPr>
    </w:p>
    <w:p w:rsidR="00881F2B" w:rsidRPr="00F17D79" w:rsidRDefault="00881F2B" w:rsidP="00F17D79">
      <w:pPr>
        <w:spacing w:line="240" w:lineRule="auto"/>
        <w:rPr>
          <w:rFonts w:ascii="Times New Roman" w:eastAsia="Times New Roman" w:hAnsi="Times New Roman" w:cs="Times New Roman"/>
          <w:kern w:val="24"/>
          <w:lang w:eastAsia="sv-SE"/>
        </w:rPr>
      </w:pPr>
    </w:p>
    <w:p w:rsidR="00F17D79" w:rsidRDefault="002C5F0C" w:rsidP="00F17D79">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lastRenderedPageBreak/>
        <w:t>Ingå i arbetsgrupp</w:t>
      </w:r>
      <w:r>
        <w:rPr>
          <w:rFonts w:ascii="Times New Roman" w:eastAsia="Times New Roman" w:hAnsi="Times New Roman" w:cs="Times New Roman"/>
          <w:kern w:val="24"/>
          <w:lang w:eastAsia="sv-SE"/>
        </w:rPr>
        <w:t>: Vår</w:t>
      </w:r>
      <w:r w:rsidR="00F17D79" w:rsidRPr="00F17D79">
        <w:rPr>
          <w:rFonts w:ascii="Times New Roman" w:eastAsia="Times New Roman" w:hAnsi="Times New Roman" w:cs="Times New Roman"/>
          <w:kern w:val="24"/>
          <w:lang w:eastAsia="sv-SE"/>
        </w:rPr>
        <w:t xml:space="preserve">dnadshavarna </w:t>
      </w:r>
      <w:r>
        <w:rPr>
          <w:rFonts w:ascii="Times New Roman" w:eastAsia="Times New Roman" w:hAnsi="Times New Roman" w:cs="Times New Roman"/>
          <w:kern w:val="24"/>
          <w:lang w:eastAsia="sv-SE"/>
        </w:rPr>
        <w:t xml:space="preserve">till barn inskrivna på förskolan Sebran ska ingå i en arbetsgrupp som två gånger per år, en gång på hösten och en gång våren, </w:t>
      </w:r>
      <w:r w:rsidR="00956403">
        <w:rPr>
          <w:rFonts w:ascii="Times New Roman" w:eastAsia="Times New Roman" w:hAnsi="Times New Roman" w:cs="Times New Roman"/>
          <w:kern w:val="24"/>
          <w:lang w:eastAsia="sv-SE"/>
        </w:rPr>
        <w:t>ses på förskolan för s.k. fixardagar. Fixardag uppskattas till cirka 6 timmar. De vårdnads</w:t>
      </w:r>
      <w:r w:rsidR="00970ADE">
        <w:rPr>
          <w:rFonts w:ascii="Times New Roman" w:eastAsia="Times New Roman" w:hAnsi="Times New Roman" w:cs="Times New Roman"/>
          <w:kern w:val="24"/>
          <w:lang w:eastAsia="sv-SE"/>
        </w:rPr>
        <w:t>-</w:t>
      </w:r>
      <w:r w:rsidR="00956403">
        <w:rPr>
          <w:rFonts w:ascii="Times New Roman" w:eastAsia="Times New Roman" w:hAnsi="Times New Roman" w:cs="Times New Roman"/>
          <w:kern w:val="24"/>
          <w:lang w:eastAsia="sv-SE"/>
        </w:rPr>
        <w:t>havare som har förhinder att delta på dessa dagar ska vid behov utföra restbehov i efterhand. Arbetsgrupperna är aktiva under året och utför uppgifter löpande under året.</w:t>
      </w:r>
    </w:p>
    <w:p w:rsidR="00970ADE" w:rsidRPr="00F17D79" w:rsidRDefault="00970ADE" w:rsidP="00970ADE">
      <w:pPr>
        <w:spacing w:line="240" w:lineRule="auto"/>
        <w:ind w:left="720"/>
        <w:rPr>
          <w:rFonts w:ascii="Times New Roman" w:eastAsia="Times New Roman" w:hAnsi="Times New Roman" w:cs="Times New Roman"/>
          <w:kern w:val="24"/>
          <w:lang w:eastAsia="sv-SE"/>
        </w:rPr>
      </w:pPr>
    </w:p>
    <w:p w:rsidR="00F17D79" w:rsidRDefault="00956403" w:rsidP="00F17D79">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Jourverksamhet vid personals frånvaro</w:t>
      </w:r>
      <w:r>
        <w:rPr>
          <w:rFonts w:ascii="Times New Roman" w:eastAsia="Times New Roman" w:hAnsi="Times New Roman" w:cs="Times New Roman"/>
          <w:kern w:val="24"/>
          <w:lang w:eastAsia="sv-SE"/>
        </w:rPr>
        <w:t xml:space="preserve">: Förskolan har ett joursystem som innefattar cirka en </w:t>
      </w:r>
      <w:proofErr w:type="spellStart"/>
      <w:r>
        <w:rPr>
          <w:rFonts w:ascii="Times New Roman" w:eastAsia="Times New Roman" w:hAnsi="Times New Roman" w:cs="Times New Roman"/>
          <w:kern w:val="24"/>
          <w:lang w:eastAsia="sv-SE"/>
        </w:rPr>
        <w:t>jourdag</w:t>
      </w:r>
      <w:proofErr w:type="spellEnd"/>
      <w:r>
        <w:rPr>
          <w:rFonts w:ascii="Times New Roman" w:eastAsia="Times New Roman" w:hAnsi="Times New Roman" w:cs="Times New Roman"/>
          <w:kern w:val="24"/>
          <w:lang w:eastAsia="sv-SE"/>
        </w:rPr>
        <w:t xml:space="preserve"> per familj och månad. Jourlistor mailas ut terminsvis och vårdnadshavare har möjlighet att byta jourdagar med varandra. Personalen meddelar vilken avdelning vårdnadshavaren blir tilldelad och jouren varar under hela arbetsdagen.</w:t>
      </w:r>
    </w:p>
    <w:p w:rsidR="00970ADE" w:rsidRPr="00F17D79" w:rsidRDefault="00970ADE" w:rsidP="00970ADE">
      <w:pPr>
        <w:spacing w:line="240" w:lineRule="auto"/>
        <w:ind w:left="720"/>
        <w:rPr>
          <w:rFonts w:ascii="Times New Roman" w:eastAsia="Times New Roman" w:hAnsi="Times New Roman" w:cs="Times New Roman"/>
          <w:kern w:val="24"/>
          <w:lang w:eastAsia="sv-SE"/>
        </w:rPr>
      </w:pPr>
    </w:p>
    <w:p w:rsidR="00970ADE" w:rsidRPr="00970ADE" w:rsidRDefault="00956403" w:rsidP="00970ADE">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Delta i styrelsearbete</w:t>
      </w:r>
      <w:r>
        <w:rPr>
          <w:rFonts w:ascii="Times New Roman" w:eastAsia="Times New Roman" w:hAnsi="Times New Roman" w:cs="Times New Roman"/>
          <w:kern w:val="24"/>
          <w:lang w:eastAsia="sv-SE"/>
        </w:rPr>
        <w:t>: Vårdnadshavare förväntas aktivt delta i styrelsearbetet någon period under sitt barns vistelse på förskolan. Styrelsen består av ordförande, kassör, personalansvarig, lokalansvarig, sekreterare samt av förskolans förskolechef. Styrelsen träffas en gång i månaden och ansvarar för förskolans drift</w:t>
      </w:r>
      <w:r w:rsidR="00426938">
        <w:rPr>
          <w:rFonts w:ascii="Times New Roman" w:eastAsia="Times New Roman" w:hAnsi="Times New Roman" w:cs="Times New Roman"/>
          <w:kern w:val="24"/>
          <w:lang w:eastAsia="sv-SE"/>
        </w:rPr>
        <w:t>,</w:t>
      </w:r>
      <w:r>
        <w:rPr>
          <w:rFonts w:ascii="Times New Roman" w:eastAsia="Times New Roman" w:hAnsi="Times New Roman" w:cs="Times New Roman"/>
          <w:kern w:val="24"/>
          <w:lang w:eastAsia="sv-SE"/>
        </w:rPr>
        <w:t xml:space="preserve"> men inte för den pedagogiska verksamheten. Styrelsen väljs på årsstämman i april och styrelsen sitter mellan 1 till 3 år.</w:t>
      </w:r>
    </w:p>
    <w:p w:rsidR="00970ADE" w:rsidRDefault="00970ADE" w:rsidP="00970ADE">
      <w:pPr>
        <w:spacing w:line="240" w:lineRule="auto"/>
        <w:ind w:left="720"/>
        <w:rPr>
          <w:rFonts w:ascii="Times New Roman" w:eastAsia="Times New Roman" w:hAnsi="Times New Roman" w:cs="Times New Roman"/>
          <w:kern w:val="24"/>
          <w:lang w:eastAsia="sv-SE"/>
        </w:rPr>
      </w:pPr>
    </w:p>
    <w:p w:rsidR="00F17D79" w:rsidRDefault="00956403" w:rsidP="00F17D79">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Delta i föreningsstämma</w:t>
      </w:r>
      <w:r>
        <w:rPr>
          <w:rFonts w:ascii="Times New Roman" w:eastAsia="Times New Roman" w:hAnsi="Times New Roman" w:cs="Times New Roman"/>
          <w:kern w:val="24"/>
          <w:lang w:eastAsia="sv-SE"/>
        </w:rPr>
        <w:t xml:space="preserve">: </w:t>
      </w:r>
      <w:r w:rsidR="00491564">
        <w:rPr>
          <w:rFonts w:ascii="Times New Roman" w:eastAsia="Times New Roman" w:hAnsi="Times New Roman" w:cs="Times New Roman"/>
          <w:kern w:val="24"/>
          <w:lang w:eastAsia="sv-SE"/>
        </w:rPr>
        <w:t xml:space="preserve">Förskolans förening har föreningsstämma i april och medlemmar förväntas </w:t>
      </w:r>
      <w:r w:rsidR="00426938">
        <w:rPr>
          <w:rFonts w:ascii="Times New Roman" w:eastAsia="Times New Roman" w:hAnsi="Times New Roman" w:cs="Times New Roman"/>
          <w:kern w:val="24"/>
          <w:lang w:eastAsia="sv-SE"/>
        </w:rPr>
        <w:t>närvara vid stämman</w:t>
      </w:r>
      <w:r w:rsidR="00491564">
        <w:rPr>
          <w:rFonts w:ascii="Times New Roman" w:eastAsia="Times New Roman" w:hAnsi="Times New Roman" w:cs="Times New Roman"/>
          <w:kern w:val="24"/>
          <w:lang w:eastAsia="sv-SE"/>
        </w:rPr>
        <w:t xml:space="preserve">. </w:t>
      </w:r>
    </w:p>
    <w:p w:rsidR="007A63DB" w:rsidRDefault="007A63DB" w:rsidP="007A63DB">
      <w:pPr>
        <w:pStyle w:val="Liststycke"/>
        <w:numPr>
          <w:ilvl w:val="0"/>
          <w:numId w:val="0"/>
        </w:numPr>
        <w:ind w:left="227"/>
        <w:rPr>
          <w:rFonts w:ascii="Times New Roman" w:eastAsia="Times New Roman" w:hAnsi="Times New Roman" w:cs="Times New Roman"/>
          <w:kern w:val="24"/>
          <w:lang w:eastAsia="sv-SE"/>
        </w:rPr>
      </w:pPr>
    </w:p>
    <w:p w:rsidR="007A63DB" w:rsidRPr="00F17D79" w:rsidRDefault="000973D8" w:rsidP="00F17D79">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i/>
          <w:kern w:val="24"/>
          <w:lang w:eastAsia="sv-SE"/>
        </w:rPr>
        <w:t>Till</w:t>
      </w:r>
      <w:r w:rsidR="003766BE">
        <w:rPr>
          <w:rFonts w:ascii="Times New Roman" w:eastAsia="Times New Roman" w:hAnsi="Times New Roman" w:cs="Times New Roman"/>
          <w:i/>
          <w:kern w:val="24"/>
          <w:lang w:eastAsia="sv-SE"/>
        </w:rPr>
        <w:t>a</w:t>
      </w:r>
      <w:r w:rsidR="00582458">
        <w:rPr>
          <w:rFonts w:ascii="Times New Roman" w:eastAsia="Times New Roman" w:hAnsi="Times New Roman" w:cs="Times New Roman"/>
          <w:i/>
          <w:kern w:val="24"/>
          <w:lang w:eastAsia="sv-SE"/>
        </w:rPr>
        <w:t>g</w:t>
      </w:r>
      <w:r>
        <w:rPr>
          <w:rFonts w:ascii="Times New Roman" w:eastAsia="Times New Roman" w:hAnsi="Times New Roman" w:cs="Times New Roman"/>
          <w:i/>
          <w:kern w:val="24"/>
          <w:lang w:eastAsia="sv-SE"/>
        </w:rPr>
        <w:t>ning av m</w:t>
      </w:r>
      <w:r w:rsidR="009F1B6C">
        <w:rPr>
          <w:rFonts w:ascii="Times New Roman" w:eastAsia="Times New Roman" w:hAnsi="Times New Roman" w:cs="Times New Roman"/>
          <w:i/>
          <w:kern w:val="24"/>
          <w:lang w:eastAsia="sv-SE"/>
        </w:rPr>
        <w:t>atsä</w:t>
      </w:r>
      <w:r w:rsidR="00B7100A">
        <w:rPr>
          <w:rFonts w:ascii="Times New Roman" w:eastAsia="Times New Roman" w:hAnsi="Times New Roman" w:cs="Times New Roman"/>
          <w:i/>
          <w:kern w:val="24"/>
          <w:lang w:eastAsia="sv-SE"/>
        </w:rPr>
        <w:t>c</w:t>
      </w:r>
      <w:r w:rsidR="009F1B6C">
        <w:rPr>
          <w:rFonts w:ascii="Times New Roman" w:eastAsia="Times New Roman" w:hAnsi="Times New Roman" w:cs="Times New Roman"/>
          <w:i/>
          <w:kern w:val="24"/>
          <w:lang w:eastAsia="sv-SE"/>
        </w:rPr>
        <w:t>k</w:t>
      </w:r>
      <w:r w:rsidR="007A63DB">
        <w:rPr>
          <w:rFonts w:ascii="Times New Roman" w:eastAsia="Times New Roman" w:hAnsi="Times New Roman" w:cs="Times New Roman"/>
          <w:kern w:val="24"/>
          <w:lang w:eastAsia="sv-SE"/>
        </w:rPr>
        <w:t xml:space="preserve">. </w:t>
      </w:r>
      <w:r w:rsidR="00B7100A">
        <w:rPr>
          <w:rFonts w:ascii="Times New Roman" w:eastAsia="Times New Roman" w:hAnsi="Times New Roman" w:cs="Times New Roman"/>
          <w:kern w:val="24"/>
          <w:lang w:eastAsia="sv-SE"/>
        </w:rPr>
        <w:t xml:space="preserve">Vid utflykter </w:t>
      </w:r>
      <w:r>
        <w:rPr>
          <w:rFonts w:ascii="Times New Roman" w:eastAsia="Times New Roman" w:hAnsi="Times New Roman" w:cs="Times New Roman"/>
          <w:kern w:val="24"/>
          <w:lang w:eastAsia="sv-SE"/>
        </w:rPr>
        <w:t>ska</w:t>
      </w:r>
      <w:r w:rsidR="00B7100A">
        <w:rPr>
          <w:rFonts w:ascii="Times New Roman" w:eastAsia="Times New Roman" w:hAnsi="Times New Roman" w:cs="Times New Roman"/>
          <w:kern w:val="24"/>
          <w:lang w:eastAsia="sv-SE"/>
        </w:rPr>
        <w:t xml:space="preserve"> v</w:t>
      </w:r>
      <w:r w:rsidR="007A63DB">
        <w:rPr>
          <w:rFonts w:ascii="Times New Roman" w:eastAsia="Times New Roman" w:hAnsi="Times New Roman" w:cs="Times New Roman"/>
          <w:kern w:val="24"/>
          <w:lang w:eastAsia="sv-SE"/>
        </w:rPr>
        <w:t xml:space="preserve">årdnadshavare </w:t>
      </w:r>
      <w:r>
        <w:rPr>
          <w:rFonts w:ascii="Times New Roman" w:eastAsia="Times New Roman" w:hAnsi="Times New Roman" w:cs="Times New Roman"/>
          <w:kern w:val="24"/>
          <w:lang w:eastAsia="sv-SE"/>
        </w:rPr>
        <w:t xml:space="preserve">tillaga sitt barns </w:t>
      </w:r>
      <w:r w:rsidR="00B7100A">
        <w:rPr>
          <w:rFonts w:ascii="Times New Roman" w:eastAsia="Times New Roman" w:hAnsi="Times New Roman" w:cs="Times New Roman"/>
          <w:kern w:val="24"/>
          <w:lang w:eastAsia="sv-SE"/>
        </w:rPr>
        <w:t>matsäck</w:t>
      </w:r>
      <w:r>
        <w:rPr>
          <w:rFonts w:ascii="Times New Roman" w:eastAsia="Times New Roman" w:hAnsi="Times New Roman" w:cs="Times New Roman"/>
          <w:kern w:val="24"/>
          <w:lang w:eastAsia="sv-SE"/>
        </w:rPr>
        <w:t xml:space="preserve"> en gång i veckan</w:t>
      </w:r>
      <w:r w:rsidR="00881F2B">
        <w:rPr>
          <w:rFonts w:ascii="Times New Roman" w:eastAsia="Times New Roman" w:hAnsi="Times New Roman" w:cs="Times New Roman"/>
          <w:kern w:val="24"/>
          <w:lang w:eastAsia="sv-SE"/>
        </w:rPr>
        <w:t>. Förskolan tillhandahåller ingredienser som vårdnadshavare får hämta ut på förskolan</w:t>
      </w:r>
      <w:r w:rsidR="00B7100A">
        <w:rPr>
          <w:rFonts w:ascii="Times New Roman" w:eastAsia="Times New Roman" w:hAnsi="Times New Roman" w:cs="Times New Roman"/>
          <w:kern w:val="24"/>
          <w:lang w:eastAsia="sv-SE"/>
        </w:rPr>
        <w:t>.</w:t>
      </w:r>
      <w:r>
        <w:rPr>
          <w:rStyle w:val="Fotnotsreferens"/>
          <w:rFonts w:ascii="Times New Roman" w:eastAsia="Times New Roman" w:hAnsi="Times New Roman" w:cs="Times New Roman"/>
          <w:kern w:val="24"/>
          <w:lang w:eastAsia="sv-SE"/>
        </w:rPr>
        <w:footnoteReference w:id="1"/>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 ska till alla delar följa vad som anges i detta beslut.</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Bedömer utbildningsnämnden att huvudmannen inte följer utbildningsnämndens beslut, eller de rutiner som anges i detta beslut för att medges undantag från öppenhetskravet, kan </w:t>
      </w:r>
      <w:r w:rsidRPr="00F17D79">
        <w:rPr>
          <w:rFonts w:ascii="Times New Roman" w:eastAsia="Times New Roman" w:hAnsi="Times New Roman" w:cs="Times New Roman"/>
          <w:kern w:val="24"/>
          <w:lang w:eastAsia="sv-SE"/>
        </w:rPr>
        <w:lastRenderedPageBreak/>
        <w:t xml:space="preserve">utbildningsnämnden besluta om att upphäva beslutet (se vidare under rubriken, </w:t>
      </w:r>
      <w:r w:rsidRPr="00F17D79">
        <w:rPr>
          <w:rFonts w:ascii="Times New Roman" w:eastAsia="Times New Roman" w:hAnsi="Times New Roman" w:cs="Times New Roman"/>
          <w:i/>
          <w:kern w:val="24"/>
          <w:lang w:eastAsia="sv-SE"/>
        </w:rPr>
        <w:t>Ansökan om undantag</w:t>
      </w:r>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En huvudman kan säga upp ett barns plats om en vårdnads</w:t>
      </w:r>
      <w:r w:rsidR="00C71095">
        <w:rPr>
          <w:rFonts w:ascii="Times New Roman" w:eastAsia="Times New Roman" w:hAnsi="Times New Roman" w:cs="Times New Roman"/>
          <w:kern w:val="24"/>
          <w:lang w:eastAsia="sv-SE"/>
        </w:rPr>
        <w:t>-</w:t>
      </w:r>
      <w:r w:rsidRPr="00F17D79">
        <w:rPr>
          <w:rFonts w:ascii="Times New Roman" w:eastAsia="Times New Roman" w:hAnsi="Times New Roman" w:cs="Times New Roman"/>
          <w:kern w:val="24"/>
          <w:lang w:eastAsia="sv-SE"/>
        </w:rPr>
        <w:t xml:space="preserve">havare inte uppfyllt de särskilda krav som anges i detta beslut om avsteg från öppenhetskravet. Beslut om uppsägning ska motiveras i ett skriftligt dokument som skickas till utbildningsförvaltningen inklusive kopia på det dokument som huvudmannen och vårdnadshavaren tidigare skrivit under (se vidare under rubriken, </w:t>
      </w:r>
      <w:r w:rsidRPr="00F17D79">
        <w:rPr>
          <w:rFonts w:ascii="Times New Roman" w:eastAsia="Times New Roman" w:hAnsi="Times New Roman" w:cs="Times New Roman"/>
          <w:i/>
          <w:kern w:val="24"/>
          <w:lang w:eastAsia="sv-SE"/>
        </w:rPr>
        <w:t>Rutiner för uppsägning av plats</w:t>
      </w:r>
      <w:r w:rsidRPr="00F17D79">
        <w:rPr>
          <w:rFonts w:ascii="Times New Roman" w:eastAsia="Times New Roman" w:hAnsi="Times New Roman" w:cs="Times New Roman"/>
          <w:kern w:val="24"/>
          <w:lang w:eastAsia="sv-SE"/>
        </w:rPr>
        <w:t>)</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Om en huvudman efter att ett undantag för öppenhetskravet beslutats vill ansluta sig till stadens gemensamma kö är det huvudmannens skyldighet att särskilt informera utbildningsförvaltningen om att ett beslut om undantag finns. Huvudmannen ska då vända sig till Stockholm stads utbildningsförvaltning för att säkerställa att huvudmannens undantagspunkter framkommer på stadens webbplats. Görs inte detta gäller inte beslutet om undantag de föräldrar som ställer sig i kö till förskolan efter anslutningen till den gemensamma kön. (se vidare under rubriken, </w:t>
      </w:r>
      <w:r w:rsidRPr="00F17D79">
        <w:rPr>
          <w:rFonts w:ascii="Times New Roman" w:eastAsia="Times New Roman" w:hAnsi="Times New Roman" w:cs="Times New Roman"/>
          <w:i/>
          <w:kern w:val="24"/>
          <w:lang w:eastAsia="sv-SE"/>
        </w:rPr>
        <w:t>Rutiner för huvudmän som inte är med i stadens gemensamma kösystem</w:t>
      </w:r>
      <w:r w:rsidRPr="00F17D79">
        <w:rPr>
          <w:rFonts w:ascii="Times New Roman" w:eastAsia="Times New Roman" w:hAnsi="Times New Roman" w:cs="Times New Roman"/>
          <w:kern w:val="24"/>
          <w:lang w:eastAsia="sv-SE"/>
        </w:rPr>
        <w:t>).</w:t>
      </w:r>
    </w:p>
    <w:p w:rsidR="00D83A2F" w:rsidRDefault="00D83A2F"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Det åligger huvudmannen att efterfölja vad som anges under </w:t>
      </w:r>
      <w:r w:rsidRPr="00F17D79">
        <w:rPr>
          <w:rFonts w:ascii="Times New Roman" w:eastAsia="Times New Roman" w:hAnsi="Times New Roman" w:cs="Times New Roman"/>
          <w:i/>
          <w:kern w:val="24"/>
          <w:lang w:eastAsia="sv-SE"/>
        </w:rPr>
        <w:t xml:space="preserve">Rutiner för huvudmän som är med i stadens gemensamma kösystem </w:t>
      </w:r>
      <w:r w:rsidRPr="00F17D79">
        <w:rPr>
          <w:rFonts w:ascii="Times New Roman" w:eastAsia="Times New Roman" w:hAnsi="Times New Roman" w:cs="Times New Roman"/>
          <w:kern w:val="24"/>
          <w:lang w:eastAsia="sv-SE"/>
        </w:rPr>
        <w:t xml:space="preserve">respektive </w:t>
      </w:r>
      <w:r w:rsidRPr="00F17D79">
        <w:rPr>
          <w:rFonts w:ascii="Times New Roman" w:eastAsia="Times New Roman" w:hAnsi="Times New Roman" w:cs="Times New Roman"/>
          <w:i/>
          <w:kern w:val="24"/>
          <w:lang w:eastAsia="sv-SE"/>
        </w:rPr>
        <w:t>Rutiner för huvudmän som inte är med i stadens gemensamma kösystem.</w:t>
      </w:r>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Detta medgivande ska förvaras hos huvudmannen och huvudmannen ansvarar för att vårdnadshavare som är intresserad av plats i förskolan eller är innehavare av plats i förskolan informeras om detta beslut.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På utbildningsnämndens vägnar</w:t>
      </w: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7A63DB" w:rsidP="00F17D79">
      <w:pPr>
        <w:spacing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Marianne Natéus</w:t>
      </w:r>
    </w:p>
    <w:p w:rsidR="00F17D79" w:rsidRPr="00F17D79" w:rsidRDefault="007A63DB" w:rsidP="00F17D79">
      <w:pPr>
        <w:spacing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Avdelningschef</w:t>
      </w: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lastRenderedPageBreak/>
        <w:t>Ärendets beredning</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Ärendet har berett</w:t>
      </w:r>
      <w:r w:rsidR="00C71095">
        <w:rPr>
          <w:rFonts w:ascii="Times New Roman" w:eastAsia="Times New Roman" w:hAnsi="Times New Roman" w:cs="Times New Roman"/>
          <w:kern w:val="24"/>
          <w:lang w:eastAsia="sv-SE"/>
        </w:rPr>
        <w:t xml:space="preserve">s på utbildningsförvaltningen, </w:t>
      </w:r>
      <w:r w:rsidR="007A63DB">
        <w:rPr>
          <w:rFonts w:ascii="Times New Roman" w:eastAsia="Times New Roman" w:hAnsi="Times New Roman" w:cs="Times New Roman"/>
          <w:kern w:val="24"/>
          <w:lang w:eastAsia="sv-SE"/>
        </w:rPr>
        <w:t>Förskoleavdelningen</w:t>
      </w:r>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Ansökan om undantag</w:t>
      </w:r>
    </w:p>
    <w:p w:rsidR="007A63DB" w:rsidRDefault="007A63DB" w:rsidP="007A63DB">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w:t>
      </w:r>
      <w:r>
        <w:rPr>
          <w:rFonts w:ascii="Times New Roman" w:eastAsia="Times New Roman" w:hAnsi="Times New Roman" w:cs="Times New Roman"/>
          <w:kern w:val="24"/>
          <w:lang w:eastAsia="sv-SE"/>
        </w:rPr>
        <w:t xml:space="preserve"> för Förskolan Sebran, Föräldraföreningen Sebran ekonomiska förening,</w:t>
      </w:r>
      <w:r w:rsidRPr="00F17D79">
        <w:rPr>
          <w:rFonts w:ascii="Times New Roman" w:eastAsia="Times New Roman" w:hAnsi="Times New Roman" w:cs="Times New Roman"/>
          <w:kern w:val="24"/>
          <w:lang w:eastAsia="sv-SE"/>
        </w:rPr>
        <w:t xml:space="preserve"> har den </w:t>
      </w:r>
      <w:r>
        <w:rPr>
          <w:rFonts w:ascii="Times New Roman" w:eastAsia="Times New Roman" w:hAnsi="Times New Roman" w:cs="Times New Roman"/>
          <w:kern w:val="24"/>
          <w:lang w:eastAsia="sv-SE"/>
        </w:rPr>
        <w:t>21 april 2016</w:t>
      </w:r>
      <w:r w:rsidRPr="00F17D79">
        <w:rPr>
          <w:rFonts w:ascii="Times New Roman" w:eastAsia="Times New Roman" w:hAnsi="Times New Roman" w:cs="Times New Roman"/>
          <w:kern w:val="24"/>
          <w:lang w:eastAsia="sv-SE"/>
        </w:rPr>
        <w:t xml:space="preserve"> inkommit till utbildningsnämnden med en </w:t>
      </w:r>
      <w:r>
        <w:rPr>
          <w:rFonts w:ascii="Times New Roman" w:eastAsia="Times New Roman" w:hAnsi="Times New Roman" w:cs="Times New Roman"/>
          <w:kern w:val="24"/>
          <w:lang w:eastAsia="sv-SE"/>
        </w:rPr>
        <w:t xml:space="preserve">kompletterande </w:t>
      </w:r>
      <w:r w:rsidRPr="00F17D79">
        <w:rPr>
          <w:rFonts w:ascii="Times New Roman" w:eastAsia="Times New Roman" w:hAnsi="Times New Roman" w:cs="Times New Roman"/>
          <w:kern w:val="24"/>
          <w:lang w:eastAsia="sv-SE"/>
        </w:rPr>
        <w:t>ansökan</w:t>
      </w:r>
      <w:r>
        <w:rPr>
          <w:rFonts w:ascii="Times New Roman" w:eastAsia="Times New Roman" w:hAnsi="Times New Roman" w:cs="Times New Roman"/>
          <w:kern w:val="24"/>
          <w:lang w:eastAsia="sv-SE"/>
        </w:rPr>
        <w:t xml:space="preserve"> till redan befintligt beslut (2014-11-27)</w:t>
      </w:r>
      <w:r w:rsidRPr="00F17D79">
        <w:rPr>
          <w:rFonts w:ascii="Times New Roman" w:eastAsia="Times New Roman" w:hAnsi="Times New Roman" w:cs="Times New Roman"/>
          <w:kern w:val="24"/>
          <w:lang w:eastAsia="sv-SE"/>
        </w:rPr>
        <w:t xml:space="preserve"> om att medges undantag från skollagens krav att </w:t>
      </w:r>
      <w:r>
        <w:rPr>
          <w:rFonts w:ascii="Times New Roman" w:eastAsia="Times New Roman" w:hAnsi="Times New Roman" w:cs="Times New Roman"/>
          <w:kern w:val="24"/>
          <w:lang w:eastAsia="sv-SE"/>
        </w:rPr>
        <w:t>en fristående friskola</w:t>
      </w:r>
      <w:r w:rsidRPr="00F17D79">
        <w:rPr>
          <w:rFonts w:ascii="Times New Roman" w:eastAsia="Times New Roman" w:hAnsi="Times New Roman" w:cs="Times New Roman"/>
          <w:kern w:val="24"/>
          <w:lang w:eastAsia="sv-SE"/>
        </w:rPr>
        <w:t xml:space="preserve"> ska vara öppen för alla barn som ska erbjudas förskola, om inte den kommun där </w:t>
      </w:r>
      <w:proofErr w:type="spellStart"/>
      <w:r w:rsidRPr="00F17D79">
        <w:rPr>
          <w:rFonts w:ascii="Times New Roman" w:eastAsia="Times New Roman" w:hAnsi="Times New Roman" w:cs="Times New Roman"/>
          <w:kern w:val="24"/>
          <w:lang w:eastAsia="sv-SE"/>
        </w:rPr>
        <w:t>förskoleenheten</w:t>
      </w:r>
      <w:proofErr w:type="spellEnd"/>
      <w:r w:rsidRPr="00F17D79">
        <w:rPr>
          <w:rFonts w:ascii="Times New Roman" w:eastAsia="Times New Roman" w:hAnsi="Times New Roman" w:cs="Times New Roman"/>
          <w:kern w:val="24"/>
          <w:lang w:eastAsia="sv-SE"/>
        </w:rPr>
        <w:t xml:space="preserve"> är belägen medger undantag med hänsyn till verksamhetens särskilda karaktär (8 kap. 18 § skollagen).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Huvudmannen anger förskolans särskilda karaktär som motiv för att medges undantag där man som föräldrakooperativ vill kunna ställa krav på föräldrars medverkan i förskolans skötsel och verksamhet. Huvudmannen vill ställa följande krav på föräldrar som villkor för plats i förskolan: </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  </w:t>
      </w:r>
    </w:p>
    <w:p w:rsidR="00970ADE" w:rsidRDefault="00970ADE" w:rsidP="00970ADE">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Ingå i arbetsgrupp</w:t>
      </w:r>
      <w:r>
        <w:rPr>
          <w:rFonts w:ascii="Times New Roman" w:eastAsia="Times New Roman" w:hAnsi="Times New Roman" w:cs="Times New Roman"/>
          <w:kern w:val="24"/>
          <w:lang w:eastAsia="sv-SE"/>
        </w:rPr>
        <w:t>: Vår</w:t>
      </w:r>
      <w:r w:rsidRPr="00F17D79">
        <w:rPr>
          <w:rFonts w:ascii="Times New Roman" w:eastAsia="Times New Roman" w:hAnsi="Times New Roman" w:cs="Times New Roman"/>
          <w:kern w:val="24"/>
          <w:lang w:eastAsia="sv-SE"/>
        </w:rPr>
        <w:t xml:space="preserve">dnadshavarna </w:t>
      </w:r>
      <w:r>
        <w:rPr>
          <w:rFonts w:ascii="Times New Roman" w:eastAsia="Times New Roman" w:hAnsi="Times New Roman" w:cs="Times New Roman"/>
          <w:kern w:val="24"/>
          <w:lang w:eastAsia="sv-SE"/>
        </w:rPr>
        <w:t>till barn inskrivna på förskolan Sebran ska ingå i en arbetsgrupp som två gånger per år, en gång på hösten och en gång våren, ses på förskolan för s.k. fixardagar. Fixardag uppskattas till cirka 6 timmar. De vårdnads-havare som har förhinder att delta på dessa dagar ska vid behov utföra restbehov i efterhand. Arbetsgrupperna är aktiva under året och utför uppgifter löpande under året.</w:t>
      </w:r>
    </w:p>
    <w:p w:rsidR="00970ADE" w:rsidRPr="00F17D79" w:rsidRDefault="00970ADE" w:rsidP="00970ADE">
      <w:pPr>
        <w:spacing w:line="240" w:lineRule="auto"/>
        <w:ind w:left="720"/>
        <w:rPr>
          <w:rFonts w:ascii="Times New Roman" w:eastAsia="Times New Roman" w:hAnsi="Times New Roman" w:cs="Times New Roman"/>
          <w:kern w:val="24"/>
          <w:lang w:eastAsia="sv-SE"/>
        </w:rPr>
      </w:pPr>
    </w:p>
    <w:p w:rsidR="00970ADE" w:rsidRDefault="00970ADE" w:rsidP="00970ADE">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Jourverksamhet vid personals frånvaro</w:t>
      </w:r>
      <w:r>
        <w:rPr>
          <w:rFonts w:ascii="Times New Roman" w:eastAsia="Times New Roman" w:hAnsi="Times New Roman" w:cs="Times New Roman"/>
          <w:kern w:val="24"/>
          <w:lang w:eastAsia="sv-SE"/>
        </w:rPr>
        <w:t xml:space="preserve">: Förskolan har ett joursystem som innefattar cirka en </w:t>
      </w:r>
      <w:proofErr w:type="spellStart"/>
      <w:r>
        <w:rPr>
          <w:rFonts w:ascii="Times New Roman" w:eastAsia="Times New Roman" w:hAnsi="Times New Roman" w:cs="Times New Roman"/>
          <w:kern w:val="24"/>
          <w:lang w:eastAsia="sv-SE"/>
        </w:rPr>
        <w:t>jourdag</w:t>
      </w:r>
      <w:proofErr w:type="spellEnd"/>
      <w:r>
        <w:rPr>
          <w:rFonts w:ascii="Times New Roman" w:eastAsia="Times New Roman" w:hAnsi="Times New Roman" w:cs="Times New Roman"/>
          <w:kern w:val="24"/>
          <w:lang w:eastAsia="sv-SE"/>
        </w:rPr>
        <w:t xml:space="preserve"> per familj och månad. Jourlistor mailas ut terminsvis och vårdnadshavare har möjlighet att byta jourdagar med varandra. Personalen meddelar vilken avdelning vårdnadshavaren blir tilldelad och jouren varar under hela arbetsdagen.</w:t>
      </w:r>
    </w:p>
    <w:p w:rsidR="00970ADE" w:rsidRPr="00F17D79" w:rsidRDefault="00970ADE" w:rsidP="00970ADE">
      <w:pPr>
        <w:spacing w:line="240" w:lineRule="auto"/>
        <w:ind w:left="720"/>
        <w:rPr>
          <w:rFonts w:ascii="Times New Roman" w:eastAsia="Times New Roman" w:hAnsi="Times New Roman" w:cs="Times New Roman"/>
          <w:kern w:val="24"/>
          <w:lang w:eastAsia="sv-SE"/>
        </w:rPr>
      </w:pPr>
    </w:p>
    <w:p w:rsidR="00970ADE" w:rsidRPr="00970ADE" w:rsidRDefault="00970ADE" w:rsidP="00970ADE">
      <w:pPr>
        <w:numPr>
          <w:ilvl w:val="0"/>
          <w:numId w:val="12"/>
        </w:numPr>
        <w:spacing w:line="240" w:lineRule="auto"/>
        <w:rPr>
          <w:rFonts w:ascii="Times New Roman" w:eastAsia="Times New Roman" w:hAnsi="Times New Roman" w:cs="Times New Roman"/>
          <w:kern w:val="24"/>
          <w:lang w:eastAsia="sv-SE"/>
        </w:rPr>
      </w:pPr>
      <w:r w:rsidRPr="00956403">
        <w:rPr>
          <w:rFonts w:ascii="Times New Roman" w:eastAsia="Times New Roman" w:hAnsi="Times New Roman" w:cs="Times New Roman"/>
          <w:i/>
          <w:kern w:val="24"/>
          <w:lang w:eastAsia="sv-SE"/>
        </w:rPr>
        <w:t>Delta i styrelsearbete</w:t>
      </w:r>
      <w:r>
        <w:rPr>
          <w:rFonts w:ascii="Times New Roman" w:eastAsia="Times New Roman" w:hAnsi="Times New Roman" w:cs="Times New Roman"/>
          <w:kern w:val="24"/>
          <w:lang w:eastAsia="sv-SE"/>
        </w:rPr>
        <w:t>: Vårdnadshavare förväntas aktivt delta i styrelsearbetet någon period under sitt barns vistelse på förskolan. Styrelsen består av ordförande, kassör, personalansvarig, lokalansvarig, sekreterare samt av förskolans förskolechef. Styrelsen träffas en gång i månaden och ansvarar för förskolans drift</w:t>
      </w:r>
      <w:r w:rsidR="00426938">
        <w:rPr>
          <w:rFonts w:ascii="Times New Roman" w:eastAsia="Times New Roman" w:hAnsi="Times New Roman" w:cs="Times New Roman"/>
          <w:kern w:val="24"/>
          <w:lang w:eastAsia="sv-SE"/>
        </w:rPr>
        <w:t>,</w:t>
      </w:r>
      <w:r>
        <w:rPr>
          <w:rFonts w:ascii="Times New Roman" w:eastAsia="Times New Roman" w:hAnsi="Times New Roman" w:cs="Times New Roman"/>
          <w:kern w:val="24"/>
          <w:lang w:eastAsia="sv-SE"/>
        </w:rPr>
        <w:t xml:space="preserve"> men inte för den pedagogiska verksamheten. Styrelsen väljs på årsstämman i april och styrelsen sitter mellan 1 till 3 år.</w:t>
      </w:r>
    </w:p>
    <w:p w:rsidR="00970ADE" w:rsidRDefault="00970ADE" w:rsidP="00970ADE">
      <w:pPr>
        <w:spacing w:line="240" w:lineRule="auto"/>
        <w:ind w:left="720"/>
        <w:rPr>
          <w:rFonts w:ascii="Times New Roman" w:eastAsia="Times New Roman" w:hAnsi="Times New Roman" w:cs="Times New Roman"/>
          <w:kern w:val="24"/>
          <w:lang w:eastAsia="sv-SE"/>
        </w:rPr>
      </w:pPr>
    </w:p>
    <w:p w:rsidR="00F17D79" w:rsidRDefault="00970ADE" w:rsidP="00F17D79">
      <w:pPr>
        <w:numPr>
          <w:ilvl w:val="0"/>
          <w:numId w:val="12"/>
        </w:numPr>
        <w:spacing w:line="240" w:lineRule="auto"/>
        <w:rPr>
          <w:rFonts w:ascii="Times New Roman" w:eastAsia="Times New Roman" w:hAnsi="Times New Roman" w:cs="Times New Roman"/>
          <w:kern w:val="24"/>
          <w:lang w:eastAsia="sv-SE"/>
        </w:rPr>
      </w:pPr>
      <w:r w:rsidRPr="00426938">
        <w:rPr>
          <w:rFonts w:ascii="Times New Roman" w:eastAsia="Times New Roman" w:hAnsi="Times New Roman" w:cs="Times New Roman"/>
          <w:i/>
          <w:kern w:val="24"/>
          <w:lang w:eastAsia="sv-SE"/>
        </w:rPr>
        <w:lastRenderedPageBreak/>
        <w:t>Delta i föreningsstämma</w:t>
      </w:r>
      <w:r w:rsidRPr="00426938">
        <w:rPr>
          <w:rFonts w:ascii="Times New Roman" w:eastAsia="Times New Roman" w:hAnsi="Times New Roman" w:cs="Times New Roman"/>
          <w:kern w:val="24"/>
          <w:lang w:eastAsia="sv-SE"/>
        </w:rPr>
        <w:t xml:space="preserve">: Förskolans förening har föreningsstämma i april och medlemmar förväntas </w:t>
      </w:r>
      <w:r w:rsidR="00426938">
        <w:rPr>
          <w:rFonts w:ascii="Times New Roman" w:eastAsia="Times New Roman" w:hAnsi="Times New Roman" w:cs="Times New Roman"/>
          <w:kern w:val="24"/>
          <w:lang w:eastAsia="sv-SE"/>
        </w:rPr>
        <w:t>närvara vid stämman</w:t>
      </w:r>
      <w:r w:rsidRPr="00426938">
        <w:rPr>
          <w:rFonts w:ascii="Times New Roman" w:eastAsia="Times New Roman" w:hAnsi="Times New Roman" w:cs="Times New Roman"/>
          <w:kern w:val="24"/>
          <w:lang w:eastAsia="sv-SE"/>
        </w:rPr>
        <w:t xml:space="preserve">. </w:t>
      </w:r>
    </w:p>
    <w:p w:rsidR="007A63DB" w:rsidRDefault="007A63DB" w:rsidP="007A63DB">
      <w:pPr>
        <w:pStyle w:val="Liststycke"/>
        <w:numPr>
          <w:ilvl w:val="0"/>
          <w:numId w:val="0"/>
        </w:numPr>
        <w:ind w:left="227"/>
        <w:rPr>
          <w:rFonts w:ascii="Times New Roman" w:eastAsia="Times New Roman" w:hAnsi="Times New Roman" w:cs="Times New Roman"/>
          <w:kern w:val="24"/>
          <w:lang w:eastAsia="sv-SE"/>
        </w:rPr>
      </w:pPr>
    </w:p>
    <w:p w:rsidR="00881F2B" w:rsidRPr="00F17D79" w:rsidRDefault="00CB2396" w:rsidP="00881F2B">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i/>
          <w:kern w:val="24"/>
          <w:lang w:eastAsia="sv-SE"/>
        </w:rPr>
        <w:t>Till</w:t>
      </w:r>
      <w:r w:rsidR="003766BE">
        <w:rPr>
          <w:rFonts w:ascii="Times New Roman" w:eastAsia="Times New Roman" w:hAnsi="Times New Roman" w:cs="Times New Roman"/>
          <w:i/>
          <w:kern w:val="24"/>
          <w:lang w:eastAsia="sv-SE"/>
        </w:rPr>
        <w:t>a</w:t>
      </w:r>
      <w:r>
        <w:rPr>
          <w:rFonts w:ascii="Times New Roman" w:eastAsia="Times New Roman" w:hAnsi="Times New Roman" w:cs="Times New Roman"/>
          <w:i/>
          <w:kern w:val="24"/>
          <w:lang w:eastAsia="sv-SE"/>
        </w:rPr>
        <w:t>gning av matsäck</w:t>
      </w:r>
      <w:r>
        <w:rPr>
          <w:rFonts w:ascii="Times New Roman" w:eastAsia="Times New Roman" w:hAnsi="Times New Roman" w:cs="Times New Roman"/>
          <w:kern w:val="24"/>
          <w:lang w:eastAsia="sv-SE"/>
        </w:rPr>
        <w:t>. Vid utflykter ska vårdnadshavare tillaga sitt barns matsäck en gång i veckan. Förskolan tillhandahåller ingredienser som vårdnadshavare får hämta ut på förskolan</w:t>
      </w:r>
      <w:r w:rsidR="00881F2B">
        <w:rPr>
          <w:rFonts w:ascii="Times New Roman" w:eastAsia="Times New Roman" w:hAnsi="Times New Roman" w:cs="Times New Roman"/>
          <w:kern w:val="24"/>
          <w:lang w:eastAsia="sv-SE"/>
        </w:rPr>
        <w:t>.</w:t>
      </w:r>
    </w:p>
    <w:p w:rsidR="00881F2B" w:rsidRPr="00881F2B" w:rsidRDefault="00881F2B" w:rsidP="00881F2B">
      <w:pPr>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Rutiner för huvudmän som inte är med stadens gemensamma kösystem</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Vårdnadshavaren ska informeras om förskolans rätt att göra undantag enligt 8 kap. 18 § skollagen </w:t>
      </w:r>
      <w:r w:rsidRPr="00F17D79">
        <w:rPr>
          <w:rFonts w:ascii="Times New Roman" w:eastAsia="Times New Roman" w:hAnsi="Times New Roman" w:cs="Times New Roman"/>
          <w:kern w:val="24"/>
          <w:u w:val="single"/>
          <w:lang w:eastAsia="sv-SE"/>
        </w:rPr>
        <w:t>innan</w:t>
      </w:r>
      <w:r w:rsidRPr="00F17D79">
        <w:rPr>
          <w:rFonts w:ascii="Times New Roman" w:eastAsia="Times New Roman" w:hAnsi="Times New Roman" w:cs="Times New Roman"/>
          <w:kern w:val="24"/>
          <w:lang w:eastAsia="sv-SE"/>
        </w:rPr>
        <w:t xml:space="preserve"> ett barn placeras i förskolans kö. Vårdnadshavare ska innan eller i samband med ansökan om </w:t>
      </w:r>
      <w:proofErr w:type="spellStart"/>
      <w:r w:rsidRPr="00F17D79">
        <w:rPr>
          <w:rFonts w:ascii="Times New Roman" w:eastAsia="Times New Roman" w:hAnsi="Times New Roman" w:cs="Times New Roman"/>
          <w:kern w:val="24"/>
          <w:lang w:eastAsia="sv-SE"/>
        </w:rPr>
        <w:t>köplats</w:t>
      </w:r>
      <w:proofErr w:type="spellEnd"/>
      <w:r w:rsidRPr="00F17D79">
        <w:rPr>
          <w:rFonts w:ascii="Times New Roman" w:eastAsia="Times New Roman" w:hAnsi="Times New Roman" w:cs="Times New Roman"/>
          <w:kern w:val="24"/>
          <w:lang w:eastAsia="sv-SE"/>
        </w:rPr>
        <w:t xml:space="preserve"> skriftligen informeras av huvudmannen om de särskilda krav som ställs på vårdnadshavaren för att barnet ska ha rätt till en plats i förskolan. Den skriftliga informationen ska vara identisk med den som huvudmannen lämnat till förvaltningen och som förvaltningen godkänt.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Vårdnadshavaren kan därmed ta ställning till de krav som huvudmannen ställer för plats i förskolan och därefter godkänna förutsättningarna för innehav av plats i förskoleverksamheten genom att skriva under dokumentet. Dokumentet ska därefter förvaras hos huvudmannen.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Innan en vårdnadshavares barn erbjuds plats i förskolan ska huvudmannen genomföra en andra kontroll.  I den andra kontrollen ska det kontrolleras att vårdnadshavaren fortfarande är införstådd med de särskilda krav som gäller för att barnet ska erhålla förskoleplatsen. Denna kontroll ska genomföras och dokumenteras inför ett erbjudande av plats, gärna på samma dokument som vårdnadshavaren undertecknade vid köplaceringen. Dokumentet ska därefter förvaras hos huvudmannen till dess att barnet slutar i verksamheten.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Om en huvudman efter att ett undantag för öppenhetskravet beslutats vill ansluta sig till stadens gemensamma kö är det huvudmannens skyldighet att särskilt informera utbildningsförvaltningen om att ett beslut om undantag finns. Huvudmannen ska då vända sig till Stockholm stads utbildningsförvaltning för att säkerställa att huvudmannens undantagspunkter framkommer på stadens webbplats. Görs inte detta gäller inte beslutet om undantag de föräldrar som ställer sig i kö till förskolan efter anslutningen till den gemensamma kön.</w:t>
      </w:r>
    </w:p>
    <w:p w:rsidR="00F17D79" w:rsidRDefault="00F17D79" w:rsidP="00F17D79">
      <w:pPr>
        <w:spacing w:line="240" w:lineRule="auto"/>
        <w:rPr>
          <w:rFonts w:ascii="Times New Roman" w:eastAsia="Times New Roman" w:hAnsi="Times New Roman" w:cs="Times New Roman"/>
          <w:b/>
          <w:kern w:val="24"/>
          <w:lang w:eastAsia="sv-SE"/>
        </w:rPr>
      </w:pPr>
    </w:p>
    <w:p w:rsidR="00CB2396" w:rsidRPr="00F17D79" w:rsidRDefault="00CB2396"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lastRenderedPageBreak/>
        <w:t>Rutiner för huvudmän som är med i stadens gemensamma kösystem</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För den huvudman som ingår i Stockholms stads gemensamma kösystem gäller särskilda rutiner. Huvudmannen ska vid ansökan om avsteg ange att förskolan är ansluten till stadens gemensamma kösystem. Om huvudmannen erhåller ett godkännande om avsteg enligt 8 kap. 18 § skollagen ska detta redogöras för i stadens elektroniska söktjänst där vårdnadshavaren kan söka till förskolan (barnomsorg). Utbildningsförvaltningen ansvarar för att detta framkommer på förskolans presentationssida. Detta innebär att vårdnadshavare i samband med köplacering av barn till huvudmannens förskola ansvarar för att ta del av den information som finns om förskolan.</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Innan en vårdnadshavares barn erbjuds plats i förskolan ska huvudmannen genomföra en andra kontroll för att säkerställa att vårdnadshavaren är införstådd med de förpliktelser som förskoleplatsen innebär. Denna kontroll ska genomföras och dokumenteras på ett dokument som vårdnadshavaren undertecknar. Den skriftliga informationen i dokumentet ska vara identisk med den som huvudmannen lämnat till förvaltningen och som förvaltningen godkänt. Dokumentet ska därefter förvaras hos huvudmannen till dess att barnet slutar i verksamheten.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I de fall där ett barn erhållit en garantiplats på förskolan och vårdnadshavaren inte accepterar förskolans villkor måste huvudmannen omgående kontakta ansvarig köhandläggare inom stadsdelen för att vårdnadshavaren ska kunna behålla sin </w:t>
      </w:r>
      <w:proofErr w:type="spellStart"/>
      <w:r w:rsidRPr="00F17D79">
        <w:rPr>
          <w:rFonts w:ascii="Times New Roman" w:eastAsia="Times New Roman" w:hAnsi="Times New Roman" w:cs="Times New Roman"/>
          <w:kern w:val="24"/>
          <w:lang w:eastAsia="sv-SE"/>
        </w:rPr>
        <w:t>köplats</w:t>
      </w:r>
      <w:proofErr w:type="spellEnd"/>
      <w:r w:rsidRPr="00F17D79">
        <w:rPr>
          <w:rFonts w:ascii="Times New Roman" w:eastAsia="Times New Roman" w:hAnsi="Times New Roman" w:cs="Times New Roman"/>
          <w:kern w:val="24"/>
          <w:lang w:eastAsia="sv-SE"/>
        </w:rPr>
        <w:t xml:space="preserve"> och sin barnomsorgsgaranti.</w:t>
      </w:r>
    </w:p>
    <w:p w:rsidR="00D83A2F" w:rsidRDefault="00D83A2F"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 xml:space="preserve">Rutiner för uppsägning av plats </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En huvudman kan säga upp ett barns plats om en vårdnadshavare inte uppfyllt de särskilda krav som anges i beslutet om avsteg från öppenhetskravet. Beslut om uppsägning av ett barns plats på grund av att vårdnadshavaren inte uppfyllt gällande krav som är angivna i avstegsbeslutet måste föregås av en rimlighets- och lämplighetsprövning.</w:t>
      </w: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r w:rsidRPr="00F17D79">
        <w:rPr>
          <w:rFonts w:ascii="Times New Roman" w:eastAsia="Times New Roman" w:hAnsi="Times New Roman" w:cs="Times New Roman"/>
          <w:lang w:eastAsia="sv-SE"/>
        </w:rPr>
        <w:t>Det innebär att huvudmannen i sin prövning måste ta hänsyn till eventuella förändringar hos den enskilda familjen som försvårar eller omöjliggör deras möjlighet att utföra de uppgifter som är angivna i undantagsbeslutet. Exempel på förändringar som inte kan ge automatisk rätt för huvudmannen att säga upp en plats är dödsfall, svår sjukdom, skilsmässa eller arbete på annan ort. I dessa (eller liknande) fall bör huvudmannen rådgöra med utbildningsförvaltningen innan beslut fattas.</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Beslut om uppsägning ska motiveras i ett skriftligt dokument som skickas till utbildningsförvaltningen inklusive kopia på det dokument som huvudmannen och vårdnadshavaren tidigare skrivit under (vid köplaceringen och/eller inskrivningen). </w:t>
      </w:r>
    </w:p>
    <w:p w:rsidR="00881F2B" w:rsidRPr="00F17D79" w:rsidRDefault="00881F2B"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Skäl för beslut</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Huvudmannens motiveringar om varför förskolan ska medges undantag och huvudmannens krav på vårdnadshavares insatser i förskolan är tydligt formulerade och möter de krav som utbildningsnämnden ställer för att en ansökan ska kunna beviljas och är förenlig med bestämmelsen i 8 kap. 18 § skollagen.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Förvaltningens beslut</w:t>
      </w:r>
    </w:p>
    <w:p w:rsidR="00F17D79" w:rsidRPr="00F17D79" w:rsidRDefault="00F17D79" w:rsidP="00F17D79">
      <w:pPr>
        <w:spacing w:line="240" w:lineRule="auto"/>
        <w:rPr>
          <w:rFonts w:ascii="Times New Roman" w:eastAsia="Times New Roman" w:hAnsi="Times New Roman" w:cs="Times New Roman"/>
          <w:lang w:eastAsia="sv-SE"/>
        </w:rPr>
      </w:pPr>
      <w:r w:rsidRPr="00F17D79">
        <w:rPr>
          <w:rFonts w:ascii="Times New Roman" w:eastAsia="Times New Roman" w:hAnsi="Times New Roman" w:cs="Times New Roman"/>
          <w:lang w:eastAsia="sv-SE"/>
        </w:rPr>
        <w:t>Se förstasidan.</w:t>
      </w:r>
    </w:p>
    <w:p w:rsidR="00610305" w:rsidRPr="002F2DD8" w:rsidRDefault="00610305" w:rsidP="00610305">
      <w:pPr>
        <w:pStyle w:val="Rubrik4"/>
        <w:spacing w:before="240" w:after="120"/>
      </w:pPr>
    </w:p>
    <w:p w:rsidR="00931B4E" w:rsidRPr="00931B4E" w:rsidRDefault="00931B4E" w:rsidP="00803460">
      <w:pPr>
        <w:spacing w:line="0" w:lineRule="auto"/>
      </w:pPr>
    </w:p>
    <w:p w:rsidR="00EC2F8A" w:rsidRPr="00EC2F8A" w:rsidRDefault="00EC2F8A" w:rsidP="00C31E10">
      <w:pPr>
        <w:spacing w:line="0" w:lineRule="auto"/>
      </w:pPr>
    </w:p>
    <w:p w:rsidR="004861DE" w:rsidRPr="004861DE" w:rsidRDefault="004861DE" w:rsidP="00EC0F9C">
      <w:pPr>
        <w:spacing w:line="0" w:lineRule="auto"/>
      </w:pPr>
    </w:p>
    <w:p w:rsidR="004B3A27" w:rsidRPr="004B3A27" w:rsidRDefault="004B3A27" w:rsidP="004861DE">
      <w:pPr>
        <w:spacing w:line="0" w:lineRule="auto"/>
      </w:pPr>
    </w:p>
    <w:p w:rsidR="00252E23" w:rsidRPr="00252E23" w:rsidRDefault="00252E23" w:rsidP="004B3A27">
      <w:pPr>
        <w:spacing w:line="0" w:lineRule="auto"/>
      </w:pPr>
      <w:bookmarkStart w:id="3" w:name="Brödtexten"/>
      <w:bookmarkEnd w:id="3"/>
    </w:p>
    <w:p w:rsidR="00D212DC" w:rsidRPr="00D212DC" w:rsidRDefault="00D212DC" w:rsidP="00252E23">
      <w:pPr>
        <w:spacing w:line="0" w:lineRule="auto"/>
      </w:pPr>
    </w:p>
    <w:p w:rsidR="008A2A27" w:rsidRDefault="008A2A27" w:rsidP="00B930D8">
      <w:pPr>
        <w:spacing w:line="0" w:lineRule="auto"/>
      </w:pPr>
    </w:p>
    <w:p w:rsidR="00D212DC" w:rsidRPr="00C56298" w:rsidRDefault="00D212DC" w:rsidP="00B930D8">
      <w:pPr>
        <w:spacing w:line="0" w:lineRule="auto"/>
      </w:pPr>
    </w:p>
    <w:sectPr w:rsidR="00D212DC" w:rsidRPr="00C56298" w:rsidSect="00F40AD9">
      <w:headerReference w:type="default" r:id="rId10"/>
      <w:footerReference w:type="default" r:id="rId11"/>
      <w:headerReference w:type="first" r:id="rId12"/>
      <w:footerReference w:type="first" r:id="rId13"/>
      <w:pgSz w:w="11907" w:h="16840" w:code="9"/>
      <w:pgMar w:top="2313" w:right="1418" w:bottom="907" w:left="4440"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93" w:rsidRDefault="00FB4493" w:rsidP="00AA7530">
      <w:pPr>
        <w:spacing w:line="240" w:lineRule="auto"/>
      </w:pPr>
      <w:r>
        <w:separator/>
      </w:r>
    </w:p>
  </w:endnote>
  <w:endnote w:type="continuationSeparator" w:id="0">
    <w:p w:rsidR="00FB4493" w:rsidRDefault="00FB4493"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1390" w:tblpY="1"/>
      <w:tblOverlap w:val="never"/>
      <w:tblW w:w="2642" w:type="dxa"/>
      <w:tblLayout w:type="fixed"/>
      <w:tblLook w:val="04A0" w:firstRow="1" w:lastRow="0" w:firstColumn="1" w:lastColumn="0" w:noHBand="0" w:noVBand="1"/>
    </w:tblPr>
    <w:tblGrid>
      <w:gridCol w:w="2642"/>
    </w:tblGrid>
    <w:tr w:rsidR="00B930D8" w:rsidRPr="009339F3" w:rsidTr="00EC0F9C">
      <w:trPr>
        <w:trHeight w:val="1842"/>
      </w:trPr>
      <w:tc>
        <w:tcPr>
          <w:tcW w:w="2642" w:type="dxa"/>
          <w:tcBorders>
            <w:top w:val="nil"/>
            <w:left w:val="nil"/>
            <w:bottom w:val="nil"/>
            <w:right w:val="nil"/>
          </w:tcBorders>
          <w:vAlign w:val="bottom"/>
        </w:tcPr>
        <w:p w:rsidR="00B930D8" w:rsidRPr="00803460" w:rsidRDefault="00B411C9" w:rsidP="00EC0F9C">
          <w:pPr>
            <w:pStyle w:val="Sidfot"/>
            <w:rPr>
              <w:b/>
              <w:szCs w:val="16"/>
            </w:rPr>
          </w:pPr>
          <w:r>
            <w:fldChar w:fldCharType="begin"/>
          </w:r>
          <w:r>
            <w:instrText xml:space="preserve"> STYLEREF   "Rubrik 1" \* MERGEFORMAT </w:instrText>
          </w:r>
          <w:r>
            <w:fldChar w:fldCharType="separate"/>
          </w:r>
          <w:r w:rsidRPr="00B411C9">
            <w:rPr>
              <w:bCs/>
              <w:noProof/>
              <w:szCs w:val="16"/>
            </w:rPr>
            <w:t xml:space="preserve">Beslut om undantag från skollagens </w:t>
          </w:r>
          <w:r>
            <w:rPr>
              <w:noProof/>
            </w:rPr>
            <w:t>öppenhetskrav enligt utbildningsnämnds delegations-ordning, punkt 106.</w:t>
          </w:r>
          <w:r>
            <w:rPr>
              <w:noProof/>
            </w:rPr>
            <w:fldChar w:fldCharType="end"/>
          </w:r>
        </w:p>
      </w:tc>
    </w:tr>
    <w:tr w:rsidR="00B930D8" w:rsidRPr="009339F3" w:rsidTr="00EC0F9C">
      <w:trPr>
        <w:trHeight w:val="1020"/>
      </w:trPr>
      <w:tc>
        <w:tcPr>
          <w:tcW w:w="2642" w:type="dxa"/>
          <w:tcBorders>
            <w:top w:val="nil"/>
            <w:left w:val="nil"/>
            <w:bottom w:val="nil"/>
            <w:right w:val="nil"/>
          </w:tcBorders>
          <w:vAlign w:val="bottom"/>
        </w:tcPr>
        <w:p w:rsidR="00B930D8" w:rsidRPr="009339F3" w:rsidRDefault="00B930D8" w:rsidP="00EC0F9C">
          <w:pPr>
            <w:pStyle w:val="Sidfot"/>
            <w:rPr>
              <w:szCs w:val="16"/>
            </w:rPr>
          </w:pPr>
        </w:p>
      </w:tc>
    </w:tr>
  </w:tbl>
  <w:p w:rsidR="00C70EC4" w:rsidRPr="00C70EC4" w:rsidRDefault="00C70EC4" w:rsidP="00C70E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1390" w:tblpY="1"/>
      <w:tblOverlap w:val="never"/>
      <w:tblW w:w="2642" w:type="dxa"/>
      <w:tblLayout w:type="fixed"/>
      <w:tblLook w:val="04A0" w:firstRow="1" w:lastRow="0" w:firstColumn="1" w:lastColumn="0" w:noHBand="0" w:noVBand="1"/>
    </w:tblPr>
    <w:tblGrid>
      <w:gridCol w:w="2642"/>
    </w:tblGrid>
    <w:tr w:rsidR="003524D5" w:rsidRPr="009339F3" w:rsidTr="00203854">
      <w:trPr>
        <w:trHeight w:val="1842"/>
      </w:trPr>
      <w:tc>
        <w:tcPr>
          <w:tcW w:w="2642" w:type="dxa"/>
          <w:tcBorders>
            <w:top w:val="nil"/>
            <w:left w:val="nil"/>
            <w:bottom w:val="nil"/>
            <w:right w:val="nil"/>
          </w:tcBorders>
          <w:vAlign w:val="bottom"/>
        </w:tcPr>
        <w:p w:rsidR="00677EDD" w:rsidRDefault="00677EDD" w:rsidP="00677EDD">
          <w:pPr>
            <w:pStyle w:val="SidfotFrvaltning"/>
            <w:framePr w:wrap="auto" w:vAnchor="margin" w:hAnchor="text" w:xAlign="left" w:yAlign="inline"/>
            <w:suppressOverlap w:val="0"/>
          </w:pPr>
          <w:r>
            <w:t>Utbildningsförvaltningen</w:t>
          </w:r>
        </w:p>
        <w:p w:rsidR="00677EDD" w:rsidRDefault="00900A64" w:rsidP="00677EDD">
          <w:pPr>
            <w:pStyle w:val="Sidfot"/>
          </w:pPr>
          <w:r>
            <w:t>Förskoleavdelningen</w:t>
          </w:r>
        </w:p>
        <w:p w:rsidR="00677EDD" w:rsidRDefault="00677EDD" w:rsidP="00677EDD">
          <w:pPr>
            <w:pStyle w:val="Sidfot"/>
          </w:pPr>
        </w:p>
        <w:p w:rsidR="00677EDD" w:rsidRDefault="00677EDD" w:rsidP="00677EDD">
          <w:pPr>
            <w:pStyle w:val="Sidfot"/>
          </w:pPr>
          <w:r>
            <w:t>Hantverkargatan 3A</w:t>
          </w:r>
        </w:p>
        <w:p w:rsidR="00677EDD" w:rsidRDefault="00677EDD" w:rsidP="00677EDD">
          <w:pPr>
            <w:pStyle w:val="Sidfot"/>
          </w:pPr>
          <w:r>
            <w:t xml:space="preserve">Box 220 49, 104 22 Stockholm </w:t>
          </w:r>
        </w:p>
        <w:p w:rsidR="00677EDD" w:rsidRDefault="00677EDD" w:rsidP="00677EDD">
          <w:pPr>
            <w:pStyle w:val="Sidfot"/>
          </w:pPr>
          <w:r>
            <w:t xml:space="preserve">Telefon 08- 508 33 </w:t>
          </w:r>
          <w:r w:rsidR="00EF43D2">
            <w:t>754</w:t>
          </w:r>
        </w:p>
        <w:p w:rsidR="00677EDD" w:rsidRDefault="00677EDD" w:rsidP="00677EDD">
          <w:pPr>
            <w:pStyle w:val="Sidfot"/>
          </w:pPr>
          <w:r>
            <w:t>Växel 08- 508 33 000</w:t>
          </w:r>
        </w:p>
        <w:p w:rsidR="003524D5" w:rsidRPr="00677EDD" w:rsidRDefault="00677EDD" w:rsidP="00677EDD">
          <w:pPr>
            <w:pStyle w:val="Sidfot"/>
          </w:pPr>
          <w:r>
            <w:t>stockholm.se</w:t>
          </w:r>
        </w:p>
      </w:tc>
    </w:tr>
    <w:tr w:rsidR="00EB6543" w:rsidRPr="009339F3" w:rsidTr="00203854">
      <w:trPr>
        <w:trHeight w:val="1020"/>
      </w:trPr>
      <w:tc>
        <w:tcPr>
          <w:tcW w:w="2642" w:type="dxa"/>
          <w:tcBorders>
            <w:top w:val="nil"/>
            <w:left w:val="nil"/>
            <w:bottom w:val="nil"/>
            <w:right w:val="nil"/>
          </w:tcBorders>
          <w:vAlign w:val="bottom"/>
        </w:tcPr>
        <w:p w:rsidR="00B90737" w:rsidRPr="009339F3" w:rsidRDefault="00B90737" w:rsidP="00203854">
          <w:pPr>
            <w:pStyle w:val="Sidfot"/>
            <w:rPr>
              <w:szCs w:val="16"/>
            </w:rPr>
          </w:pPr>
        </w:p>
      </w:tc>
    </w:tr>
  </w:tbl>
  <w:p w:rsidR="00B90737" w:rsidRPr="009339F3" w:rsidRDefault="00B90737"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93" w:rsidRDefault="00FB4493" w:rsidP="00AA7530">
      <w:pPr>
        <w:spacing w:line="240" w:lineRule="auto"/>
      </w:pPr>
      <w:r>
        <w:separator/>
      </w:r>
    </w:p>
  </w:footnote>
  <w:footnote w:type="continuationSeparator" w:id="0">
    <w:p w:rsidR="00FB4493" w:rsidRDefault="00FB4493" w:rsidP="00AA7530">
      <w:pPr>
        <w:spacing w:line="240" w:lineRule="auto"/>
      </w:pPr>
      <w:r>
        <w:continuationSeparator/>
      </w:r>
    </w:p>
  </w:footnote>
  <w:footnote w:id="1">
    <w:p w:rsidR="000973D8" w:rsidRDefault="000973D8" w:rsidP="000973D8">
      <w:pPr>
        <w:pStyle w:val="Fotnotstext"/>
      </w:pPr>
      <w:r>
        <w:rPr>
          <w:rStyle w:val="Fotnotsreferens"/>
        </w:rPr>
        <w:footnoteRef/>
      </w:r>
      <w:r>
        <w:t xml:space="preserve"> Huvudmanen ska följa skollagens och stadens krav på </w:t>
      </w:r>
      <w:proofErr w:type="gramStart"/>
      <w:r>
        <w:t xml:space="preserve">avgifter </w:t>
      </w:r>
      <w:r w:rsidR="00CB2396">
        <w:t xml:space="preserve">) </w:t>
      </w:r>
      <w:r>
        <w:t>som</w:t>
      </w:r>
      <w:proofErr w:type="gramEnd"/>
      <w:r>
        <w:t xml:space="preserve"> innebär att en huvudman inte får ta ut avgifter som överstiger maxtaxan (8 kap. 20 § skollagen, SFS 2001:160). Huvudmanen får därför inte kräva att föräldrar står för matsäckens kostnad.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EB6543" w:rsidTr="00A8645C">
      <w:trPr>
        <w:trHeight w:val="989"/>
      </w:trPr>
      <w:tc>
        <w:tcPr>
          <w:tcW w:w="2660" w:type="dxa"/>
          <w:tcBorders>
            <w:top w:val="nil"/>
            <w:left w:val="nil"/>
            <w:bottom w:val="nil"/>
            <w:right w:val="nil"/>
          </w:tcBorders>
        </w:tcPr>
        <w:p w:rsidR="00EB6543" w:rsidRDefault="004861DE" w:rsidP="005641FC">
          <w:pPr>
            <w:pStyle w:val="Sidhuvud"/>
          </w:pPr>
          <w:r>
            <w:rPr>
              <w:noProof/>
              <w:lang w:eastAsia="sv-SE"/>
            </w:rPr>
            <w:drawing>
              <wp:inline distT="0" distB="0" distL="0" distR="0" wp14:anchorId="44A398DB" wp14:editId="532BE186">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022"/>
    </w:tblGrid>
    <w:tr w:rsidR="00EB6543" w:rsidTr="005641FC">
      <w:tc>
        <w:tcPr>
          <w:tcW w:w="3022" w:type="dxa"/>
        </w:tcPr>
        <w:p w:rsidR="00EB6543" w:rsidRDefault="00EB6543" w:rsidP="005641FC">
          <w:pPr>
            <w:pStyle w:val="Sidhuvud"/>
            <w:rPr>
              <w:rFonts w:cstheme="majorHAnsi"/>
              <w:b/>
              <w:spacing w:val="2"/>
              <w:sz w:val="18"/>
              <w:szCs w:val="18"/>
            </w:rPr>
          </w:pPr>
        </w:p>
      </w:tc>
      <w:tc>
        <w:tcPr>
          <w:tcW w:w="3022" w:type="dxa"/>
          <w:vMerge w:val="restart"/>
        </w:tcPr>
        <w:p w:rsidR="00677EDD" w:rsidRDefault="00F17D79" w:rsidP="005641FC">
          <w:pPr>
            <w:pStyle w:val="Sidhuvud"/>
            <w:jc w:val="right"/>
            <w:rPr>
              <w:rFonts w:cstheme="majorHAnsi"/>
              <w:spacing w:val="2"/>
              <w:sz w:val="18"/>
              <w:szCs w:val="18"/>
            </w:rPr>
          </w:pPr>
          <w:r>
            <w:rPr>
              <w:rFonts w:cstheme="majorHAnsi"/>
              <w:spacing w:val="2"/>
              <w:sz w:val="18"/>
              <w:szCs w:val="18"/>
            </w:rPr>
            <w:t>Beslut</w:t>
          </w:r>
        </w:p>
        <w:p w:rsidR="00EB6543" w:rsidRPr="0060727A" w:rsidRDefault="00EB6543" w:rsidP="005641FC">
          <w:pPr>
            <w:pStyle w:val="Sidhuvud"/>
            <w:jc w:val="right"/>
            <w:rPr>
              <w:rFonts w:cstheme="majorHAnsi"/>
              <w:spacing w:val="2"/>
              <w:sz w:val="18"/>
              <w:szCs w:val="18"/>
            </w:rPr>
          </w:pPr>
          <w:r>
            <w:rPr>
              <w:rFonts w:cstheme="majorHAnsi"/>
              <w:spacing w:val="2"/>
              <w:sz w:val="18"/>
              <w:szCs w:val="18"/>
            </w:rPr>
            <w:t xml:space="preserve">Sida </w:t>
          </w:r>
          <w:r w:rsidR="00063468" w:rsidRPr="0060727A">
            <w:rPr>
              <w:rFonts w:cstheme="majorHAnsi"/>
              <w:spacing w:val="2"/>
              <w:sz w:val="18"/>
              <w:szCs w:val="18"/>
            </w:rPr>
            <w:fldChar w:fldCharType="begin"/>
          </w:r>
          <w:r w:rsidRPr="0060727A">
            <w:rPr>
              <w:rFonts w:cstheme="majorHAnsi"/>
              <w:spacing w:val="2"/>
              <w:sz w:val="18"/>
              <w:szCs w:val="18"/>
            </w:rPr>
            <w:instrText xml:space="preserve"> PAGE   \* MERGEFORMAT </w:instrText>
          </w:r>
          <w:r w:rsidR="00063468" w:rsidRPr="0060727A">
            <w:rPr>
              <w:rFonts w:cstheme="majorHAnsi"/>
              <w:spacing w:val="2"/>
              <w:sz w:val="18"/>
              <w:szCs w:val="18"/>
            </w:rPr>
            <w:fldChar w:fldCharType="separate"/>
          </w:r>
          <w:r w:rsidR="00B411C9">
            <w:rPr>
              <w:rFonts w:cstheme="majorHAnsi"/>
              <w:noProof/>
              <w:spacing w:val="2"/>
              <w:sz w:val="18"/>
              <w:szCs w:val="18"/>
            </w:rPr>
            <w:t>7</w:t>
          </w:r>
          <w:r w:rsidR="00063468" w:rsidRPr="0060727A">
            <w:rPr>
              <w:rFonts w:cstheme="majorHAnsi"/>
              <w:spacing w:val="2"/>
              <w:sz w:val="18"/>
              <w:szCs w:val="18"/>
            </w:rPr>
            <w:fldChar w:fldCharType="end"/>
          </w:r>
          <w:r>
            <w:rPr>
              <w:rFonts w:cstheme="majorHAnsi"/>
              <w:spacing w:val="2"/>
              <w:sz w:val="18"/>
              <w:szCs w:val="18"/>
            </w:rPr>
            <w:t xml:space="preserve"> (</w:t>
          </w:r>
          <w:r w:rsidR="00B411C9">
            <w:fldChar w:fldCharType="begin"/>
          </w:r>
          <w:r w:rsidR="00B411C9">
            <w:instrText xml:space="preserve"> NUMPAGES   \* MERGEFORMAT </w:instrText>
          </w:r>
          <w:r w:rsidR="00B411C9">
            <w:fldChar w:fldCharType="separate"/>
          </w:r>
          <w:r w:rsidR="00B411C9" w:rsidRPr="00B411C9">
            <w:rPr>
              <w:rFonts w:cstheme="majorHAnsi"/>
              <w:noProof/>
              <w:spacing w:val="2"/>
              <w:sz w:val="18"/>
              <w:szCs w:val="18"/>
            </w:rPr>
            <w:t>7</w:t>
          </w:r>
          <w:r w:rsidR="00B411C9">
            <w:rPr>
              <w:rFonts w:cstheme="majorHAnsi"/>
              <w:noProof/>
              <w:spacing w:val="2"/>
              <w:sz w:val="18"/>
              <w:szCs w:val="18"/>
            </w:rPr>
            <w:fldChar w:fldCharType="end"/>
          </w:r>
          <w:r>
            <w:rPr>
              <w:rFonts w:cstheme="majorHAnsi"/>
              <w:spacing w:val="2"/>
              <w:sz w:val="18"/>
              <w:szCs w:val="18"/>
            </w:rPr>
            <w:t>)</w:t>
          </w:r>
        </w:p>
      </w:tc>
    </w:tr>
    <w:tr w:rsidR="00EB6543" w:rsidTr="00A8645C">
      <w:trPr>
        <w:trHeight w:val="793"/>
      </w:trPr>
      <w:tc>
        <w:tcPr>
          <w:tcW w:w="3022" w:type="dxa"/>
        </w:tcPr>
        <w:p w:rsidR="00EB6543" w:rsidRDefault="00EB6543" w:rsidP="005641FC">
          <w:pPr>
            <w:pStyle w:val="Sidhuvud"/>
            <w:rPr>
              <w:rFonts w:cstheme="majorHAnsi"/>
              <w:b/>
              <w:spacing w:val="2"/>
              <w:sz w:val="18"/>
              <w:szCs w:val="18"/>
            </w:rPr>
          </w:pPr>
        </w:p>
      </w:tc>
      <w:tc>
        <w:tcPr>
          <w:tcW w:w="3022" w:type="dxa"/>
          <w:vMerge/>
        </w:tcPr>
        <w:p w:rsidR="00EB6543" w:rsidRDefault="00EB6543" w:rsidP="005641FC">
          <w:pPr>
            <w:pStyle w:val="Sidhuvud"/>
            <w:jc w:val="right"/>
            <w:rPr>
              <w:rFonts w:cstheme="majorHAnsi"/>
              <w:b/>
              <w:spacing w:val="2"/>
              <w:sz w:val="18"/>
              <w:szCs w:val="18"/>
            </w:rPr>
          </w:pPr>
        </w:p>
      </w:tc>
    </w:tr>
  </w:tbl>
  <w:p w:rsidR="00EB6543" w:rsidRPr="0060727A" w:rsidRDefault="00EB6543"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rsidTr="00EB6543">
      <w:trPr>
        <w:trHeight w:val="1131"/>
      </w:trPr>
      <w:tc>
        <w:tcPr>
          <w:tcW w:w="2660" w:type="dxa"/>
          <w:tcBorders>
            <w:top w:val="nil"/>
            <w:left w:val="nil"/>
            <w:bottom w:val="nil"/>
            <w:right w:val="nil"/>
          </w:tcBorders>
        </w:tcPr>
        <w:p w:rsidR="00EB6543" w:rsidRPr="003524D5" w:rsidRDefault="004861DE" w:rsidP="005641FC">
          <w:pPr>
            <w:pStyle w:val="Sidhuvud"/>
            <w:rPr>
              <w:szCs w:val="20"/>
            </w:rPr>
          </w:pPr>
          <w:r>
            <w:rPr>
              <w:noProof/>
              <w:szCs w:val="20"/>
              <w:lang w:eastAsia="sv-SE"/>
            </w:rPr>
            <w:drawing>
              <wp:inline distT="0" distB="0" distL="0" distR="0" wp14:anchorId="6BF04E24" wp14:editId="7CF2B9C8">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022"/>
    </w:tblGrid>
    <w:tr w:rsidR="00EB6543" w:rsidRPr="003524D5" w:rsidTr="005641FC">
      <w:tc>
        <w:tcPr>
          <w:tcW w:w="3022" w:type="dxa"/>
        </w:tcPr>
        <w:p w:rsidR="00EB6543" w:rsidRPr="003524D5" w:rsidRDefault="00677EDD" w:rsidP="005641FC">
          <w:pPr>
            <w:pStyle w:val="Sidhuvud"/>
            <w:rPr>
              <w:rFonts w:cstheme="majorHAnsi"/>
              <w:b/>
              <w:spacing w:val="2"/>
              <w:szCs w:val="20"/>
            </w:rPr>
          </w:pPr>
          <w:r>
            <w:rPr>
              <w:rFonts w:cstheme="majorHAnsi"/>
              <w:b/>
              <w:spacing w:val="2"/>
              <w:szCs w:val="20"/>
            </w:rPr>
            <w:t>Utbildningsförvaltningen</w:t>
          </w:r>
        </w:p>
      </w:tc>
      <w:tc>
        <w:tcPr>
          <w:tcW w:w="3022" w:type="dxa"/>
          <w:vMerge w:val="restart"/>
        </w:tcPr>
        <w:p w:rsidR="00677EDD" w:rsidRDefault="00F17D79" w:rsidP="005641FC">
          <w:pPr>
            <w:pStyle w:val="Sidhuvud"/>
            <w:jc w:val="right"/>
            <w:rPr>
              <w:rFonts w:cstheme="majorHAnsi"/>
              <w:spacing w:val="2"/>
              <w:szCs w:val="20"/>
            </w:rPr>
          </w:pPr>
          <w:r>
            <w:rPr>
              <w:rFonts w:cstheme="majorHAnsi"/>
              <w:spacing w:val="2"/>
              <w:szCs w:val="20"/>
            </w:rPr>
            <w:t>Beslut</w:t>
          </w:r>
        </w:p>
        <w:p w:rsidR="003766BE" w:rsidRDefault="003766BE" w:rsidP="005641FC">
          <w:pPr>
            <w:pStyle w:val="Sidhuvud"/>
            <w:jc w:val="right"/>
            <w:rPr>
              <w:rFonts w:cstheme="majorHAnsi"/>
              <w:spacing w:val="2"/>
              <w:szCs w:val="20"/>
            </w:rPr>
          </w:pPr>
          <w:r>
            <w:rPr>
              <w:rFonts w:cstheme="majorHAnsi"/>
              <w:spacing w:val="2"/>
              <w:szCs w:val="20"/>
            </w:rPr>
            <w:t xml:space="preserve">Dnr </w:t>
          </w:r>
          <w:proofErr w:type="gramStart"/>
          <w:r>
            <w:rPr>
              <w:rFonts w:cstheme="majorHAnsi"/>
              <w:spacing w:val="2"/>
              <w:szCs w:val="20"/>
            </w:rPr>
            <w:t>3.2.1-3160</w:t>
          </w:r>
          <w:proofErr w:type="gramEnd"/>
          <w:r>
            <w:rPr>
              <w:rFonts w:cstheme="majorHAnsi"/>
              <w:spacing w:val="2"/>
              <w:szCs w:val="20"/>
            </w:rPr>
            <w:t>/2016</w:t>
          </w:r>
        </w:p>
        <w:p w:rsidR="00677EDD" w:rsidRDefault="00EB6543" w:rsidP="005641FC">
          <w:pPr>
            <w:pStyle w:val="Sidhuvud"/>
            <w:jc w:val="right"/>
            <w:rPr>
              <w:rFonts w:cstheme="majorHAnsi"/>
              <w:spacing w:val="2"/>
              <w:szCs w:val="20"/>
            </w:rPr>
          </w:pPr>
          <w:r w:rsidRPr="003524D5">
            <w:rPr>
              <w:rFonts w:cstheme="majorHAnsi"/>
              <w:spacing w:val="2"/>
              <w:szCs w:val="20"/>
            </w:rPr>
            <w:t xml:space="preserve">Sida </w:t>
          </w:r>
          <w:r w:rsidR="00063468" w:rsidRPr="003524D5">
            <w:rPr>
              <w:rFonts w:cstheme="majorHAnsi"/>
              <w:spacing w:val="2"/>
              <w:szCs w:val="20"/>
            </w:rPr>
            <w:fldChar w:fldCharType="begin"/>
          </w:r>
          <w:r w:rsidRPr="003524D5">
            <w:rPr>
              <w:rFonts w:cstheme="majorHAnsi"/>
              <w:spacing w:val="2"/>
              <w:szCs w:val="20"/>
            </w:rPr>
            <w:instrText xml:space="preserve"> PAGE   \* MERGEFORMAT </w:instrText>
          </w:r>
          <w:r w:rsidR="00063468" w:rsidRPr="003524D5">
            <w:rPr>
              <w:rFonts w:cstheme="majorHAnsi"/>
              <w:spacing w:val="2"/>
              <w:szCs w:val="20"/>
            </w:rPr>
            <w:fldChar w:fldCharType="separate"/>
          </w:r>
          <w:r w:rsidR="00B411C9">
            <w:rPr>
              <w:rFonts w:cstheme="majorHAnsi"/>
              <w:noProof/>
              <w:spacing w:val="2"/>
              <w:szCs w:val="20"/>
            </w:rPr>
            <w:t>1</w:t>
          </w:r>
          <w:r w:rsidR="00063468" w:rsidRPr="003524D5">
            <w:rPr>
              <w:rFonts w:cstheme="majorHAnsi"/>
              <w:spacing w:val="2"/>
              <w:szCs w:val="20"/>
            </w:rPr>
            <w:fldChar w:fldCharType="end"/>
          </w:r>
          <w:r w:rsidRPr="003524D5">
            <w:rPr>
              <w:rFonts w:cstheme="majorHAnsi"/>
              <w:spacing w:val="2"/>
              <w:szCs w:val="20"/>
            </w:rPr>
            <w:t xml:space="preserve"> (</w:t>
          </w:r>
          <w:r w:rsidR="00B411C9">
            <w:fldChar w:fldCharType="begin"/>
          </w:r>
          <w:r w:rsidR="00B411C9">
            <w:instrText xml:space="preserve"> NUMPAGES   \* MERGEFORMAT </w:instrText>
          </w:r>
          <w:r w:rsidR="00B411C9">
            <w:fldChar w:fldCharType="separate"/>
          </w:r>
          <w:r w:rsidR="00B411C9" w:rsidRPr="00B411C9">
            <w:rPr>
              <w:rFonts w:cstheme="majorHAnsi"/>
              <w:noProof/>
              <w:spacing w:val="2"/>
              <w:szCs w:val="20"/>
            </w:rPr>
            <w:t>7</w:t>
          </w:r>
          <w:r w:rsidR="00B411C9">
            <w:rPr>
              <w:rFonts w:cstheme="majorHAnsi"/>
              <w:noProof/>
              <w:spacing w:val="2"/>
              <w:szCs w:val="20"/>
            </w:rPr>
            <w:fldChar w:fldCharType="end"/>
          </w:r>
          <w:r w:rsidRPr="003524D5">
            <w:rPr>
              <w:rFonts w:cstheme="majorHAnsi"/>
              <w:spacing w:val="2"/>
              <w:szCs w:val="20"/>
            </w:rPr>
            <w:t>)</w:t>
          </w:r>
        </w:p>
        <w:p w:rsidR="00EB6543" w:rsidRPr="003524D5" w:rsidRDefault="00677EDD" w:rsidP="00582458">
          <w:pPr>
            <w:pStyle w:val="Sidhuvud"/>
            <w:jc w:val="right"/>
            <w:rPr>
              <w:rFonts w:cstheme="majorHAnsi"/>
              <w:spacing w:val="2"/>
              <w:szCs w:val="20"/>
            </w:rPr>
          </w:pPr>
          <w:r>
            <w:rPr>
              <w:rFonts w:cstheme="majorHAnsi"/>
              <w:spacing w:val="2"/>
              <w:szCs w:val="20"/>
            </w:rPr>
            <w:t>201</w:t>
          </w:r>
          <w:r w:rsidR="003766BE">
            <w:rPr>
              <w:rFonts w:cstheme="majorHAnsi"/>
              <w:spacing w:val="2"/>
              <w:szCs w:val="20"/>
            </w:rPr>
            <w:t>6-05</w:t>
          </w:r>
          <w:r w:rsidR="00F17D79">
            <w:rPr>
              <w:rFonts w:cstheme="majorHAnsi"/>
              <w:spacing w:val="2"/>
              <w:szCs w:val="20"/>
            </w:rPr>
            <w:t>-</w:t>
          </w:r>
          <w:r w:rsidR="003766BE">
            <w:rPr>
              <w:rFonts w:cstheme="majorHAnsi"/>
              <w:spacing w:val="2"/>
              <w:szCs w:val="20"/>
            </w:rPr>
            <w:t>1</w:t>
          </w:r>
          <w:r w:rsidR="00582458">
            <w:rPr>
              <w:rFonts w:cstheme="majorHAnsi"/>
              <w:spacing w:val="2"/>
              <w:szCs w:val="20"/>
            </w:rPr>
            <w:t>1</w:t>
          </w:r>
        </w:p>
      </w:tc>
    </w:tr>
    <w:tr w:rsidR="00EB6543" w:rsidRPr="003524D5" w:rsidTr="00EB6543">
      <w:trPr>
        <w:trHeight w:val="651"/>
      </w:trPr>
      <w:tc>
        <w:tcPr>
          <w:tcW w:w="3022" w:type="dxa"/>
        </w:tcPr>
        <w:p w:rsidR="00EB6543" w:rsidRDefault="00900A64" w:rsidP="005641FC">
          <w:pPr>
            <w:pStyle w:val="Sidhuvud"/>
            <w:rPr>
              <w:rFonts w:cstheme="majorHAnsi"/>
              <w:spacing w:val="2"/>
              <w:szCs w:val="20"/>
            </w:rPr>
          </w:pPr>
          <w:r>
            <w:rPr>
              <w:rFonts w:cstheme="majorHAnsi"/>
              <w:spacing w:val="2"/>
              <w:szCs w:val="20"/>
            </w:rPr>
            <w:t>Förskoleavdelningen</w:t>
          </w:r>
        </w:p>
        <w:p w:rsidR="00F17D79" w:rsidRPr="003524D5" w:rsidRDefault="00F17D79" w:rsidP="005641FC">
          <w:pPr>
            <w:pStyle w:val="Sidhuvud"/>
            <w:rPr>
              <w:rFonts w:cstheme="majorHAnsi"/>
              <w:spacing w:val="2"/>
              <w:szCs w:val="20"/>
            </w:rPr>
          </w:pPr>
          <w:r>
            <w:rPr>
              <w:rFonts w:cstheme="majorHAnsi"/>
              <w:spacing w:val="2"/>
              <w:szCs w:val="20"/>
            </w:rPr>
            <w:t>Handläggare Jens Westlund</w:t>
          </w:r>
        </w:p>
      </w:tc>
      <w:tc>
        <w:tcPr>
          <w:tcW w:w="3022" w:type="dxa"/>
          <w:vMerge/>
        </w:tcPr>
        <w:p w:rsidR="00EB6543" w:rsidRPr="003524D5" w:rsidRDefault="00EB6543" w:rsidP="005641FC">
          <w:pPr>
            <w:pStyle w:val="Sidhuvud"/>
            <w:jc w:val="right"/>
            <w:rPr>
              <w:rFonts w:cstheme="majorHAnsi"/>
              <w:b/>
              <w:spacing w:val="2"/>
              <w:szCs w:val="20"/>
            </w:rPr>
          </w:pPr>
        </w:p>
      </w:tc>
    </w:tr>
  </w:tbl>
  <w:p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6E5718A"/>
    <w:multiLevelType w:val="hybridMultilevel"/>
    <w:tmpl w:val="273A5A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8535C9"/>
    <w:multiLevelType w:val="hybridMultilevel"/>
    <w:tmpl w:val="5CE05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79305A"/>
    <w:multiLevelType w:val="hybridMultilevel"/>
    <w:tmpl w:val="45C4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EDF2ED6"/>
    <w:multiLevelType w:val="hybridMultilevel"/>
    <w:tmpl w:val="AAE21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921F1"/>
    <w:multiLevelType w:val="hybridMultilevel"/>
    <w:tmpl w:val="FCE441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D5B3F61"/>
    <w:multiLevelType w:val="hybridMultilevel"/>
    <w:tmpl w:val="08027D66"/>
    <w:lvl w:ilvl="0" w:tplc="DC6A4D30">
      <w:start w:val="1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0"/>
  </w:num>
  <w:num w:numId="6">
    <w:abstractNumId w:val="5"/>
  </w:num>
  <w:num w:numId="7">
    <w:abstractNumId w:val="7"/>
  </w:num>
  <w:num w:numId="8">
    <w:abstractNumId w:val="6"/>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30"/>
    <w:rsid w:val="000111F0"/>
    <w:rsid w:val="00025CA7"/>
    <w:rsid w:val="000370DF"/>
    <w:rsid w:val="0004599E"/>
    <w:rsid w:val="00060461"/>
    <w:rsid w:val="00063468"/>
    <w:rsid w:val="00073CE4"/>
    <w:rsid w:val="00092FDE"/>
    <w:rsid w:val="00093ECD"/>
    <w:rsid w:val="000973D8"/>
    <w:rsid w:val="000A6BC9"/>
    <w:rsid w:val="000C1E0B"/>
    <w:rsid w:val="000D0FCE"/>
    <w:rsid w:val="000D1E60"/>
    <w:rsid w:val="000F1663"/>
    <w:rsid w:val="000F1F04"/>
    <w:rsid w:val="00176111"/>
    <w:rsid w:val="00181DEC"/>
    <w:rsid w:val="00183EB7"/>
    <w:rsid w:val="001876F4"/>
    <w:rsid w:val="001A1205"/>
    <w:rsid w:val="001A5CB9"/>
    <w:rsid w:val="001B78E6"/>
    <w:rsid w:val="001C2928"/>
    <w:rsid w:val="001D6EC7"/>
    <w:rsid w:val="001E467B"/>
    <w:rsid w:val="001E4751"/>
    <w:rsid w:val="001E4CA3"/>
    <w:rsid w:val="001F1536"/>
    <w:rsid w:val="001F2BEB"/>
    <w:rsid w:val="0020245C"/>
    <w:rsid w:val="00203854"/>
    <w:rsid w:val="00213EF8"/>
    <w:rsid w:val="002221C0"/>
    <w:rsid w:val="00230663"/>
    <w:rsid w:val="00244B1C"/>
    <w:rsid w:val="00252775"/>
    <w:rsid w:val="00252E23"/>
    <w:rsid w:val="002620A4"/>
    <w:rsid w:val="002703C9"/>
    <w:rsid w:val="00270847"/>
    <w:rsid w:val="00276DD3"/>
    <w:rsid w:val="00293AE2"/>
    <w:rsid w:val="002A2D9B"/>
    <w:rsid w:val="002A67F6"/>
    <w:rsid w:val="002B2B7E"/>
    <w:rsid w:val="002C4F0F"/>
    <w:rsid w:val="002C5F0C"/>
    <w:rsid w:val="002D0015"/>
    <w:rsid w:val="003064E8"/>
    <w:rsid w:val="00313B84"/>
    <w:rsid w:val="00316543"/>
    <w:rsid w:val="003209AC"/>
    <w:rsid w:val="00323DAD"/>
    <w:rsid w:val="00331D42"/>
    <w:rsid w:val="00350467"/>
    <w:rsid w:val="00350750"/>
    <w:rsid w:val="0035173D"/>
    <w:rsid w:val="00351B9A"/>
    <w:rsid w:val="003524D5"/>
    <w:rsid w:val="00366DCF"/>
    <w:rsid w:val="003766BE"/>
    <w:rsid w:val="0038791A"/>
    <w:rsid w:val="003A00A9"/>
    <w:rsid w:val="003A33FD"/>
    <w:rsid w:val="003A5DFD"/>
    <w:rsid w:val="003C4A46"/>
    <w:rsid w:val="003D549B"/>
    <w:rsid w:val="003E0647"/>
    <w:rsid w:val="003F0019"/>
    <w:rsid w:val="003F1AAD"/>
    <w:rsid w:val="00407C71"/>
    <w:rsid w:val="00421CC7"/>
    <w:rsid w:val="00426938"/>
    <w:rsid w:val="00465CE9"/>
    <w:rsid w:val="00481A93"/>
    <w:rsid w:val="004861DE"/>
    <w:rsid w:val="004874E1"/>
    <w:rsid w:val="00487A40"/>
    <w:rsid w:val="00491564"/>
    <w:rsid w:val="004A06B1"/>
    <w:rsid w:val="004B3A27"/>
    <w:rsid w:val="00506F16"/>
    <w:rsid w:val="00516254"/>
    <w:rsid w:val="005375B6"/>
    <w:rsid w:val="00551DED"/>
    <w:rsid w:val="005564D2"/>
    <w:rsid w:val="00560C42"/>
    <w:rsid w:val="0056146B"/>
    <w:rsid w:val="00567DA4"/>
    <w:rsid w:val="00575B30"/>
    <w:rsid w:val="00582458"/>
    <w:rsid w:val="005A0679"/>
    <w:rsid w:val="005A174B"/>
    <w:rsid w:val="005A1DB7"/>
    <w:rsid w:val="005A78BF"/>
    <w:rsid w:val="005B18D9"/>
    <w:rsid w:val="005B1A6B"/>
    <w:rsid w:val="005B1E93"/>
    <w:rsid w:val="005B2F7B"/>
    <w:rsid w:val="005E4192"/>
    <w:rsid w:val="006053E6"/>
    <w:rsid w:val="0060727A"/>
    <w:rsid w:val="00610305"/>
    <w:rsid w:val="00611031"/>
    <w:rsid w:val="0061247A"/>
    <w:rsid w:val="006136CF"/>
    <w:rsid w:val="00645013"/>
    <w:rsid w:val="00647543"/>
    <w:rsid w:val="00651773"/>
    <w:rsid w:val="00666CEC"/>
    <w:rsid w:val="006756A8"/>
    <w:rsid w:val="00677EDD"/>
    <w:rsid w:val="006837C1"/>
    <w:rsid w:val="006838CA"/>
    <w:rsid w:val="006951DE"/>
    <w:rsid w:val="006964CB"/>
    <w:rsid w:val="00697AEA"/>
    <w:rsid w:val="006B1633"/>
    <w:rsid w:val="006C22F9"/>
    <w:rsid w:val="006E1D7B"/>
    <w:rsid w:val="006E366B"/>
    <w:rsid w:val="006E66D3"/>
    <w:rsid w:val="006F0391"/>
    <w:rsid w:val="0074673D"/>
    <w:rsid w:val="00750F8F"/>
    <w:rsid w:val="00754BD0"/>
    <w:rsid w:val="007802D8"/>
    <w:rsid w:val="00782E51"/>
    <w:rsid w:val="00794092"/>
    <w:rsid w:val="007A63DB"/>
    <w:rsid w:val="007B36C9"/>
    <w:rsid w:val="007E4DE2"/>
    <w:rsid w:val="007F15E7"/>
    <w:rsid w:val="00803460"/>
    <w:rsid w:val="00806586"/>
    <w:rsid w:val="00807619"/>
    <w:rsid w:val="00815BDB"/>
    <w:rsid w:val="008210AD"/>
    <w:rsid w:val="00841E01"/>
    <w:rsid w:val="008430C6"/>
    <w:rsid w:val="00880894"/>
    <w:rsid w:val="00881F2B"/>
    <w:rsid w:val="008954A7"/>
    <w:rsid w:val="008A06F8"/>
    <w:rsid w:val="008A2A27"/>
    <w:rsid w:val="008B2834"/>
    <w:rsid w:val="008C4FAD"/>
    <w:rsid w:val="008F3226"/>
    <w:rsid w:val="00900A64"/>
    <w:rsid w:val="00931B4E"/>
    <w:rsid w:val="009339F3"/>
    <w:rsid w:val="00941380"/>
    <w:rsid w:val="00956403"/>
    <w:rsid w:val="00957BA5"/>
    <w:rsid w:val="00967227"/>
    <w:rsid w:val="00970ADE"/>
    <w:rsid w:val="00973050"/>
    <w:rsid w:val="0098135A"/>
    <w:rsid w:val="009B3487"/>
    <w:rsid w:val="009C3E38"/>
    <w:rsid w:val="009C41CB"/>
    <w:rsid w:val="009C7063"/>
    <w:rsid w:val="009D6016"/>
    <w:rsid w:val="009E315B"/>
    <w:rsid w:val="009F1B6C"/>
    <w:rsid w:val="009F34AD"/>
    <w:rsid w:val="00A07884"/>
    <w:rsid w:val="00A20077"/>
    <w:rsid w:val="00A2580E"/>
    <w:rsid w:val="00A40162"/>
    <w:rsid w:val="00A54811"/>
    <w:rsid w:val="00A6459D"/>
    <w:rsid w:val="00A6714A"/>
    <w:rsid w:val="00A8645C"/>
    <w:rsid w:val="00A9453F"/>
    <w:rsid w:val="00AA7530"/>
    <w:rsid w:val="00AC5E44"/>
    <w:rsid w:val="00AD56AE"/>
    <w:rsid w:val="00AF15B0"/>
    <w:rsid w:val="00B1041A"/>
    <w:rsid w:val="00B11FAD"/>
    <w:rsid w:val="00B17ED9"/>
    <w:rsid w:val="00B213B5"/>
    <w:rsid w:val="00B342DF"/>
    <w:rsid w:val="00B411C9"/>
    <w:rsid w:val="00B7100A"/>
    <w:rsid w:val="00B75FF6"/>
    <w:rsid w:val="00B90737"/>
    <w:rsid w:val="00B930D8"/>
    <w:rsid w:val="00B96345"/>
    <w:rsid w:val="00BA5347"/>
    <w:rsid w:val="00BA7661"/>
    <w:rsid w:val="00BC4738"/>
    <w:rsid w:val="00BD4998"/>
    <w:rsid w:val="00BD6E09"/>
    <w:rsid w:val="00BE0AE3"/>
    <w:rsid w:val="00BF244B"/>
    <w:rsid w:val="00C0034A"/>
    <w:rsid w:val="00C1334E"/>
    <w:rsid w:val="00C21673"/>
    <w:rsid w:val="00C250F8"/>
    <w:rsid w:val="00C31E10"/>
    <w:rsid w:val="00C35158"/>
    <w:rsid w:val="00C505DF"/>
    <w:rsid w:val="00C56298"/>
    <w:rsid w:val="00C6492F"/>
    <w:rsid w:val="00C70EC4"/>
    <w:rsid w:val="00C71095"/>
    <w:rsid w:val="00C83367"/>
    <w:rsid w:val="00C90AB0"/>
    <w:rsid w:val="00C90BEC"/>
    <w:rsid w:val="00CA4E29"/>
    <w:rsid w:val="00CB21D7"/>
    <w:rsid w:val="00CB2396"/>
    <w:rsid w:val="00CB487B"/>
    <w:rsid w:val="00CE0CDD"/>
    <w:rsid w:val="00CF2E45"/>
    <w:rsid w:val="00D00AFD"/>
    <w:rsid w:val="00D01B0B"/>
    <w:rsid w:val="00D0661C"/>
    <w:rsid w:val="00D12557"/>
    <w:rsid w:val="00D212DC"/>
    <w:rsid w:val="00D35760"/>
    <w:rsid w:val="00D42FAC"/>
    <w:rsid w:val="00D45CD6"/>
    <w:rsid w:val="00D83A2F"/>
    <w:rsid w:val="00DA265F"/>
    <w:rsid w:val="00DA35DC"/>
    <w:rsid w:val="00DB10FB"/>
    <w:rsid w:val="00DC2D11"/>
    <w:rsid w:val="00DE7657"/>
    <w:rsid w:val="00E12DCE"/>
    <w:rsid w:val="00E13958"/>
    <w:rsid w:val="00E13D29"/>
    <w:rsid w:val="00E16F35"/>
    <w:rsid w:val="00E21769"/>
    <w:rsid w:val="00E25901"/>
    <w:rsid w:val="00E3107D"/>
    <w:rsid w:val="00E37359"/>
    <w:rsid w:val="00E41403"/>
    <w:rsid w:val="00E42F98"/>
    <w:rsid w:val="00E7020F"/>
    <w:rsid w:val="00E86572"/>
    <w:rsid w:val="00E86C31"/>
    <w:rsid w:val="00E9285F"/>
    <w:rsid w:val="00E94D2F"/>
    <w:rsid w:val="00EA48B1"/>
    <w:rsid w:val="00EB4161"/>
    <w:rsid w:val="00EB6543"/>
    <w:rsid w:val="00EC0F9C"/>
    <w:rsid w:val="00EC2F8A"/>
    <w:rsid w:val="00ED6BAD"/>
    <w:rsid w:val="00EF43D2"/>
    <w:rsid w:val="00F00449"/>
    <w:rsid w:val="00F00DA5"/>
    <w:rsid w:val="00F0492F"/>
    <w:rsid w:val="00F14758"/>
    <w:rsid w:val="00F15784"/>
    <w:rsid w:val="00F17D79"/>
    <w:rsid w:val="00F365CA"/>
    <w:rsid w:val="00F40AD9"/>
    <w:rsid w:val="00F523FB"/>
    <w:rsid w:val="00F52DDE"/>
    <w:rsid w:val="00F56C51"/>
    <w:rsid w:val="00F6357A"/>
    <w:rsid w:val="00F64E3B"/>
    <w:rsid w:val="00F725ED"/>
    <w:rsid w:val="00F826F7"/>
    <w:rsid w:val="00F95087"/>
    <w:rsid w:val="00FA78BC"/>
    <w:rsid w:val="00FB4493"/>
    <w:rsid w:val="00FB5FD3"/>
    <w:rsid w:val="00FC0AD7"/>
    <w:rsid w:val="00FC1C4D"/>
    <w:rsid w:val="00FC4B95"/>
    <w:rsid w:val="00FE4E5A"/>
    <w:rsid w:val="00FE57B0"/>
    <w:rsid w:val="00FE7357"/>
    <w:rsid w:val="00FF0490"/>
    <w:rsid w:val="00FF4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qFormat="1"/>
    <w:lsdException w:name="Title" w:uiPriority="10" w:unhideWhenUsed="0"/>
    <w:lsdException w:name="Default Paragraph Font" w:uiPriority="1"/>
    <w:lsdException w:name="Body Tex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37359"/>
    <w:pPr>
      <w:spacing w:line="300" w:lineRule="atLeast"/>
    </w:pPr>
    <w:rPr>
      <w:lang w:val="sv-SE"/>
    </w:rPr>
  </w:style>
  <w:style w:type="paragraph" w:styleId="Rubrik1">
    <w:name w:val="heading 1"/>
    <w:basedOn w:val="Normal"/>
    <w:next w:val="Normal"/>
    <w:link w:val="Rubrik1Char"/>
    <w:uiPriority w:val="9"/>
    <w:qFormat/>
    <w:rsid w:val="00F56C51"/>
    <w:pPr>
      <w:keepNext/>
      <w:keepLines/>
      <w:spacing w:before="400" w:after="400" w:line="400" w:lineRule="atLeast"/>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semiHidden/>
    <w:unhideWhenUsed/>
    <w:qFormat/>
    <w:rsid w:val="00F56C51"/>
    <w:pPr>
      <w:keepNext/>
      <w:keepLines/>
      <w:spacing w:before="30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9"/>
    <w:qFormat/>
    <w:rsid w:val="00F56C51"/>
    <w:pPr>
      <w:keepNext/>
      <w:keepLines/>
      <w:spacing w:before="300"/>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F56C51"/>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F56C51"/>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6C51"/>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56C51"/>
    <w:rPr>
      <w:rFonts w:asciiTheme="majorHAnsi" w:eastAsiaTheme="majorEastAsia" w:hAnsiTheme="majorHAnsi" w:cstheme="majorBidi"/>
      <w:b/>
      <w:bCs/>
      <w:kern w:val="18"/>
      <w:sz w:val="40"/>
      <w:szCs w:val="28"/>
      <w:lang w:val="sv-SE"/>
    </w:rPr>
  </w:style>
  <w:style w:type="paragraph" w:styleId="Sidhuvud">
    <w:name w:val="header"/>
    <w:basedOn w:val="Normal"/>
    <w:link w:val="SidhuvudChar"/>
    <w:uiPriority w:val="99"/>
    <w:unhideWhenUsed/>
    <w:rsid w:val="00F56C51"/>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56C51"/>
    <w:rPr>
      <w:rFonts w:asciiTheme="majorHAnsi" w:hAnsiTheme="majorHAnsi"/>
      <w:sz w:val="20"/>
      <w:lang w:val="sv-SE"/>
    </w:rPr>
  </w:style>
  <w:style w:type="paragraph" w:styleId="Sidfot">
    <w:name w:val="footer"/>
    <w:basedOn w:val="Normal"/>
    <w:link w:val="SidfotChar"/>
    <w:uiPriority w:val="99"/>
    <w:unhideWhenUsed/>
    <w:rsid w:val="00F56C51"/>
    <w:pPr>
      <w:tabs>
        <w:tab w:val="center" w:pos="4703"/>
        <w:tab w:val="right" w:pos="9406"/>
      </w:tabs>
      <w:spacing w:line="200" w:lineRule="atLeast"/>
    </w:pPr>
    <w:rPr>
      <w:rFonts w:asciiTheme="majorHAnsi" w:hAnsiTheme="majorHAnsi"/>
      <w:sz w:val="16"/>
    </w:rPr>
  </w:style>
  <w:style w:type="character" w:customStyle="1" w:styleId="SidfotChar">
    <w:name w:val="Sidfot Char"/>
    <w:basedOn w:val="Standardstycketeckensnitt"/>
    <w:link w:val="Sidfot"/>
    <w:uiPriority w:val="99"/>
    <w:rsid w:val="00F56C51"/>
    <w:rPr>
      <w:rFonts w:asciiTheme="majorHAnsi" w:hAnsiTheme="majorHAnsi"/>
      <w:sz w:val="16"/>
      <w:lang w:val="sv-SE"/>
    </w:rPr>
  </w:style>
  <w:style w:type="paragraph" w:styleId="Ballongtext">
    <w:name w:val="Balloon Text"/>
    <w:basedOn w:val="Normal"/>
    <w:link w:val="BallongtextChar"/>
    <w:uiPriority w:val="99"/>
    <w:semiHidden/>
    <w:unhideWhenUsed/>
    <w:rsid w:val="00F56C5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C51"/>
    <w:rPr>
      <w:rFonts w:ascii="Tahoma" w:hAnsi="Tahoma" w:cs="Tahoma"/>
      <w:sz w:val="16"/>
      <w:szCs w:val="16"/>
      <w:lang w:val="sv-SE"/>
    </w:rPr>
  </w:style>
  <w:style w:type="paragraph" w:customStyle="1" w:styleId="plats">
    <w:name w:val="plats"/>
    <w:basedOn w:val="Sidhuvud"/>
    <w:semiHidden/>
    <w:rsid w:val="00F56C51"/>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F56C51"/>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F56C51"/>
    <w:rPr>
      <w:rFonts w:asciiTheme="majorHAnsi" w:eastAsiaTheme="majorEastAsia" w:hAnsiTheme="majorHAnsi" w:cstheme="majorBidi"/>
      <w:b/>
      <w:bCs/>
      <w:sz w:val="30"/>
      <w:szCs w:val="26"/>
      <w:lang w:val="sv-SE"/>
    </w:rPr>
  </w:style>
  <w:style w:type="paragraph" w:styleId="Liststycke">
    <w:name w:val="List Paragraph"/>
    <w:basedOn w:val="Normal"/>
    <w:qFormat/>
    <w:rsid w:val="00E37359"/>
    <w:pPr>
      <w:numPr>
        <w:numId w:val="6"/>
      </w:numPr>
      <w:ind w:left="227" w:hanging="227"/>
      <w:contextualSpacing/>
    </w:pPr>
  </w:style>
  <w:style w:type="character" w:customStyle="1" w:styleId="Rubrik3Char">
    <w:name w:val="Rubrik 3 Char"/>
    <w:basedOn w:val="Standardstycketeckensnitt"/>
    <w:link w:val="Rubrik3"/>
    <w:uiPriority w:val="9"/>
    <w:rsid w:val="00F56C51"/>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sid w:val="00F56C51"/>
    <w:rPr>
      <w:rFonts w:asciiTheme="majorHAnsi" w:eastAsiaTheme="majorEastAsia" w:hAnsiTheme="majorHAnsi" w:cstheme="majorBidi"/>
      <w:bCs/>
      <w:iCs/>
      <w:lang w:val="sv-SE"/>
    </w:rPr>
  </w:style>
  <w:style w:type="character" w:customStyle="1" w:styleId="Rubrik5Char">
    <w:name w:val="Rubrik 5 Char"/>
    <w:basedOn w:val="Standardstycketeckensnitt"/>
    <w:link w:val="Rubrik5"/>
    <w:uiPriority w:val="9"/>
    <w:rsid w:val="00F56C51"/>
    <w:rPr>
      <w:rFonts w:asciiTheme="majorHAnsi" w:eastAsiaTheme="majorEastAsia" w:hAnsiTheme="majorHAnsi" w:cstheme="majorBidi"/>
      <w:i/>
      <w:lang w:val="sv-SE"/>
    </w:rPr>
  </w:style>
  <w:style w:type="paragraph" w:styleId="Punktlista">
    <w:name w:val="List Bullet"/>
    <w:basedOn w:val="Normal"/>
    <w:uiPriority w:val="86"/>
    <w:qFormat/>
    <w:rsid w:val="00F56C51"/>
    <w:pPr>
      <w:numPr>
        <w:numId w:val="5"/>
      </w:numPr>
      <w:contextualSpacing/>
    </w:pPr>
  </w:style>
  <w:style w:type="paragraph" w:customStyle="1" w:styleId="SidfotFrvaltning">
    <w:name w:val="SidfotFörvaltning"/>
    <w:basedOn w:val="Sidfot"/>
    <w:next w:val="Sidfot"/>
    <w:link w:val="SidfotFrvaltningChar"/>
    <w:semiHidden/>
    <w:qFormat/>
    <w:rsid w:val="00F56C51"/>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F56C51"/>
    <w:rPr>
      <w:rFonts w:asciiTheme="majorHAnsi" w:hAnsiTheme="majorHAnsi"/>
      <w:b/>
      <w:sz w:val="16"/>
      <w:szCs w:val="16"/>
      <w:lang w:val="sv-SE"/>
    </w:rPr>
  </w:style>
  <w:style w:type="paragraph" w:customStyle="1" w:styleId="Underskrift">
    <w:name w:val="Underskrift"/>
    <w:basedOn w:val="Normal"/>
    <w:rsid w:val="00F56C51"/>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Bilagor">
    <w:name w:val="Bilagor"/>
    <w:basedOn w:val="Rubrik2"/>
    <w:next w:val="Liststycke"/>
    <w:rsid w:val="00F523FB"/>
    <w:pPr>
      <w:keepLines w:val="0"/>
    </w:pPr>
    <w:rPr>
      <w:rFonts w:eastAsia="Times New Roman" w:cs="Times New Roman"/>
      <w:bCs w:val="0"/>
      <w:szCs w:val="24"/>
      <w:lang w:eastAsia="sv-SE"/>
    </w:rPr>
  </w:style>
  <w:style w:type="paragraph" w:styleId="Brdtext">
    <w:name w:val="Body Text"/>
    <w:basedOn w:val="Normal"/>
    <w:link w:val="BrdtextChar"/>
    <w:rsid w:val="00677EDD"/>
    <w:pPr>
      <w:spacing w:after="120" w:line="240" w:lineRule="auto"/>
    </w:pPr>
    <w:rPr>
      <w:rFonts w:ascii="Times New Roman" w:eastAsia="Times New Roman" w:hAnsi="Times New Roman" w:cs="Times New Roman"/>
      <w:kern w:val="20"/>
      <w:sz w:val="22"/>
      <w:szCs w:val="20"/>
      <w:lang w:eastAsia="sv-SE"/>
    </w:rPr>
  </w:style>
  <w:style w:type="character" w:customStyle="1" w:styleId="BrdtextChar">
    <w:name w:val="Brödtext Char"/>
    <w:basedOn w:val="Standardstycketeckensnitt"/>
    <w:link w:val="Brdtext"/>
    <w:rsid w:val="00677EDD"/>
    <w:rPr>
      <w:rFonts w:ascii="Times New Roman" w:eastAsia="Times New Roman" w:hAnsi="Times New Roman" w:cs="Times New Roman"/>
      <w:kern w:val="20"/>
      <w:sz w:val="22"/>
      <w:szCs w:val="20"/>
      <w:lang w:val="sv-SE" w:eastAsia="sv-SE"/>
    </w:rPr>
  </w:style>
  <w:style w:type="paragraph" w:customStyle="1" w:styleId="RapportBrdtext">
    <w:name w:val="RapportBrödtext"/>
    <w:basedOn w:val="Normal"/>
    <w:link w:val="RapportBrdtextChar1"/>
    <w:rsid w:val="00610305"/>
    <w:pPr>
      <w:spacing w:after="120" w:line="240" w:lineRule="auto"/>
      <w:jc w:val="both"/>
    </w:pPr>
    <w:rPr>
      <w:rFonts w:ascii="Times New Roman" w:eastAsia="Times New Roman" w:hAnsi="Times New Roman" w:cs="Times New Roman"/>
      <w:szCs w:val="20"/>
      <w:lang w:eastAsia="sv-SE"/>
    </w:rPr>
  </w:style>
  <w:style w:type="character" w:customStyle="1" w:styleId="RapportBrdtextChar1">
    <w:name w:val="RapportBrödtext Char1"/>
    <w:basedOn w:val="Standardstycketeckensnitt"/>
    <w:link w:val="RapportBrdtext"/>
    <w:rsid w:val="00610305"/>
    <w:rPr>
      <w:rFonts w:ascii="Times New Roman" w:eastAsia="Times New Roman" w:hAnsi="Times New Roman" w:cs="Times New Roman"/>
      <w:szCs w:val="20"/>
      <w:lang w:val="sv-SE" w:eastAsia="sv-SE"/>
    </w:rPr>
  </w:style>
  <w:style w:type="paragraph" w:styleId="Fotnotstext">
    <w:name w:val="footnote text"/>
    <w:basedOn w:val="Normal"/>
    <w:link w:val="FotnotstextChar"/>
    <w:uiPriority w:val="99"/>
    <w:semiHidden/>
    <w:unhideWhenUsed/>
    <w:rsid w:val="00B7100A"/>
    <w:pPr>
      <w:spacing w:line="240" w:lineRule="auto"/>
    </w:pPr>
    <w:rPr>
      <w:sz w:val="20"/>
      <w:szCs w:val="20"/>
    </w:rPr>
  </w:style>
  <w:style w:type="character" w:customStyle="1" w:styleId="FotnotstextChar">
    <w:name w:val="Fotnotstext Char"/>
    <w:basedOn w:val="Standardstycketeckensnitt"/>
    <w:link w:val="Fotnotstext"/>
    <w:uiPriority w:val="99"/>
    <w:semiHidden/>
    <w:rsid w:val="00B7100A"/>
    <w:rPr>
      <w:sz w:val="20"/>
      <w:szCs w:val="20"/>
      <w:lang w:val="sv-SE"/>
    </w:rPr>
  </w:style>
  <w:style w:type="character" w:styleId="Fotnotsreferens">
    <w:name w:val="footnote reference"/>
    <w:basedOn w:val="Standardstycketeckensnitt"/>
    <w:uiPriority w:val="99"/>
    <w:semiHidden/>
    <w:unhideWhenUsed/>
    <w:rsid w:val="00B71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qFormat="1"/>
    <w:lsdException w:name="Title" w:uiPriority="10" w:unhideWhenUsed="0"/>
    <w:lsdException w:name="Default Paragraph Font" w:uiPriority="1"/>
    <w:lsdException w:name="Body Tex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37359"/>
    <w:pPr>
      <w:spacing w:line="300" w:lineRule="atLeast"/>
    </w:pPr>
    <w:rPr>
      <w:lang w:val="sv-SE"/>
    </w:rPr>
  </w:style>
  <w:style w:type="paragraph" w:styleId="Rubrik1">
    <w:name w:val="heading 1"/>
    <w:basedOn w:val="Normal"/>
    <w:next w:val="Normal"/>
    <w:link w:val="Rubrik1Char"/>
    <w:uiPriority w:val="9"/>
    <w:qFormat/>
    <w:rsid w:val="00F56C51"/>
    <w:pPr>
      <w:keepNext/>
      <w:keepLines/>
      <w:spacing w:before="400" w:after="400" w:line="400" w:lineRule="atLeast"/>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semiHidden/>
    <w:unhideWhenUsed/>
    <w:qFormat/>
    <w:rsid w:val="00F56C51"/>
    <w:pPr>
      <w:keepNext/>
      <w:keepLines/>
      <w:spacing w:before="30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9"/>
    <w:qFormat/>
    <w:rsid w:val="00F56C51"/>
    <w:pPr>
      <w:keepNext/>
      <w:keepLines/>
      <w:spacing w:before="300"/>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F56C51"/>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F56C51"/>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6C51"/>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56C51"/>
    <w:rPr>
      <w:rFonts w:asciiTheme="majorHAnsi" w:eastAsiaTheme="majorEastAsia" w:hAnsiTheme="majorHAnsi" w:cstheme="majorBidi"/>
      <w:b/>
      <w:bCs/>
      <w:kern w:val="18"/>
      <w:sz w:val="40"/>
      <w:szCs w:val="28"/>
      <w:lang w:val="sv-SE"/>
    </w:rPr>
  </w:style>
  <w:style w:type="paragraph" w:styleId="Sidhuvud">
    <w:name w:val="header"/>
    <w:basedOn w:val="Normal"/>
    <w:link w:val="SidhuvudChar"/>
    <w:uiPriority w:val="99"/>
    <w:unhideWhenUsed/>
    <w:rsid w:val="00F56C51"/>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56C51"/>
    <w:rPr>
      <w:rFonts w:asciiTheme="majorHAnsi" w:hAnsiTheme="majorHAnsi"/>
      <w:sz w:val="20"/>
      <w:lang w:val="sv-SE"/>
    </w:rPr>
  </w:style>
  <w:style w:type="paragraph" w:styleId="Sidfot">
    <w:name w:val="footer"/>
    <w:basedOn w:val="Normal"/>
    <w:link w:val="SidfotChar"/>
    <w:uiPriority w:val="99"/>
    <w:unhideWhenUsed/>
    <w:rsid w:val="00F56C51"/>
    <w:pPr>
      <w:tabs>
        <w:tab w:val="center" w:pos="4703"/>
        <w:tab w:val="right" w:pos="9406"/>
      </w:tabs>
      <w:spacing w:line="200" w:lineRule="atLeast"/>
    </w:pPr>
    <w:rPr>
      <w:rFonts w:asciiTheme="majorHAnsi" w:hAnsiTheme="majorHAnsi"/>
      <w:sz w:val="16"/>
    </w:rPr>
  </w:style>
  <w:style w:type="character" w:customStyle="1" w:styleId="SidfotChar">
    <w:name w:val="Sidfot Char"/>
    <w:basedOn w:val="Standardstycketeckensnitt"/>
    <w:link w:val="Sidfot"/>
    <w:uiPriority w:val="99"/>
    <w:rsid w:val="00F56C51"/>
    <w:rPr>
      <w:rFonts w:asciiTheme="majorHAnsi" w:hAnsiTheme="majorHAnsi"/>
      <w:sz w:val="16"/>
      <w:lang w:val="sv-SE"/>
    </w:rPr>
  </w:style>
  <w:style w:type="paragraph" w:styleId="Ballongtext">
    <w:name w:val="Balloon Text"/>
    <w:basedOn w:val="Normal"/>
    <w:link w:val="BallongtextChar"/>
    <w:uiPriority w:val="99"/>
    <w:semiHidden/>
    <w:unhideWhenUsed/>
    <w:rsid w:val="00F56C5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C51"/>
    <w:rPr>
      <w:rFonts w:ascii="Tahoma" w:hAnsi="Tahoma" w:cs="Tahoma"/>
      <w:sz w:val="16"/>
      <w:szCs w:val="16"/>
      <w:lang w:val="sv-SE"/>
    </w:rPr>
  </w:style>
  <w:style w:type="paragraph" w:customStyle="1" w:styleId="plats">
    <w:name w:val="plats"/>
    <w:basedOn w:val="Sidhuvud"/>
    <w:semiHidden/>
    <w:rsid w:val="00F56C51"/>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F56C51"/>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F56C51"/>
    <w:rPr>
      <w:rFonts w:asciiTheme="majorHAnsi" w:eastAsiaTheme="majorEastAsia" w:hAnsiTheme="majorHAnsi" w:cstheme="majorBidi"/>
      <w:b/>
      <w:bCs/>
      <w:sz w:val="30"/>
      <w:szCs w:val="26"/>
      <w:lang w:val="sv-SE"/>
    </w:rPr>
  </w:style>
  <w:style w:type="paragraph" w:styleId="Liststycke">
    <w:name w:val="List Paragraph"/>
    <w:basedOn w:val="Normal"/>
    <w:qFormat/>
    <w:rsid w:val="00E37359"/>
    <w:pPr>
      <w:numPr>
        <w:numId w:val="6"/>
      </w:numPr>
      <w:ind w:left="227" w:hanging="227"/>
      <w:contextualSpacing/>
    </w:pPr>
  </w:style>
  <w:style w:type="character" w:customStyle="1" w:styleId="Rubrik3Char">
    <w:name w:val="Rubrik 3 Char"/>
    <w:basedOn w:val="Standardstycketeckensnitt"/>
    <w:link w:val="Rubrik3"/>
    <w:uiPriority w:val="9"/>
    <w:rsid w:val="00F56C51"/>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sid w:val="00F56C51"/>
    <w:rPr>
      <w:rFonts w:asciiTheme="majorHAnsi" w:eastAsiaTheme="majorEastAsia" w:hAnsiTheme="majorHAnsi" w:cstheme="majorBidi"/>
      <w:bCs/>
      <w:iCs/>
      <w:lang w:val="sv-SE"/>
    </w:rPr>
  </w:style>
  <w:style w:type="character" w:customStyle="1" w:styleId="Rubrik5Char">
    <w:name w:val="Rubrik 5 Char"/>
    <w:basedOn w:val="Standardstycketeckensnitt"/>
    <w:link w:val="Rubrik5"/>
    <w:uiPriority w:val="9"/>
    <w:rsid w:val="00F56C51"/>
    <w:rPr>
      <w:rFonts w:asciiTheme="majorHAnsi" w:eastAsiaTheme="majorEastAsia" w:hAnsiTheme="majorHAnsi" w:cstheme="majorBidi"/>
      <w:i/>
      <w:lang w:val="sv-SE"/>
    </w:rPr>
  </w:style>
  <w:style w:type="paragraph" w:styleId="Punktlista">
    <w:name w:val="List Bullet"/>
    <w:basedOn w:val="Normal"/>
    <w:uiPriority w:val="86"/>
    <w:qFormat/>
    <w:rsid w:val="00F56C51"/>
    <w:pPr>
      <w:numPr>
        <w:numId w:val="5"/>
      </w:numPr>
      <w:contextualSpacing/>
    </w:pPr>
  </w:style>
  <w:style w:type="paragraph" w:customStyle="1" w:styleId="SidfotFrvaltning">
    <w:name w:val="SidfotFörvaltning"/>
    <w:basedOn w:val="Sidfot"/>
    <w:next w:val="Sidfot"/>
    <w:link w:val="SidfotFrvaltningChar"/>
    <w:semiHidden/>
    <w:qFormat/>
    <w:rsid w:val="00F56C51"/>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F56C51"/>
    <w:rPr>
      <w:rFonts w:asciiTheme="majorHAnsi" w:hAnsiTheme="majorHAnsi"/>
      <w:b/>
      <w:sz w:val="16"/>
      <w:szCs w:val="16"/>
      <w:lang w:val="sv-SE"/>
    </w:rPr>
  </w:style>
  <w:style w:type="paragraph" w:customStyle="1" w:styleId="Underskrift">
    <w:name w:val="Underskrift"/>
    <w:basedOn w:val="Normal"/>
    <w:rsid w:val="00F56C51"/>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Bilagor">
    <w:name w:val="Bilagor"/>
    <w:basedOn w:val="Rubrik2"/>
    <w:next w:val="Liststycke"/>
    <w:rsid w:val="00F523FB"/>
    <w:pPr>
      <w:keepLines w:val="0"/>
    </w:pPr>
    <w:rPr>
      <w:rFonts w:eastAsia="Times New Roman" w:cs="Times New Roman"/>
      <w:bCs w:val="0"/>
      <w:szCs w:val="24"/>
      <w:lang w:eastAsia="sv-SE"/>
    </w:rPr>
  </w:style>
  <w:style w:type="paragraph" w:styleId="Brdtext">
    <w:name w:val="Body Text"/>
    <w:basedOn w:val="Normal"/>
    <w:link w:val="BrdtextChar"/>
    <w:rsid w:val="00677EDD"/>
    <w:pPr>
      <w:spacing w:after="120" w:line="240" w:lineRule="auto"/>
    </w:pPr>
    <w:rPr>
      <w:rFonts w:ascii="Times New Roman" w:eastAsia="Times New Roman" w:hAnsi="Times New Roman" w:cs="Times New Roman"/>
      <w:kern w:val="20"/>
      <w:sz w:val="22"/>
      <w:szCs w:val="20"/>
      <w:lang w:eastAsia="sv-SE"/>
    </w:rPr>
  </w:style>
  <w:style w:type="character" w:customStyle="1" w:styleId="BrdtextChar">
    <w:name w:val="Brödtext Char"/>
    <w:basedOn w:val="Standardstycketeckensnitt"/>
    <w:link w:val="Brdtext"/>
    <w:rsid w:val="00677EDD"/>
    <w:rPr>
      <w:rFonts w:ascii="Times New Roman" w:eastAsia="Times New Roman" w:hAnsi="Times New Roman" w:cs="Times New Roman"/>
      <w:kern w:val="20"/>
      <w:sz w:val="22"/>
      <w:szCs w:val="20"/>
      <w:lang w:val="sv-SE" w:eastAsia="sv-SE"/>
    </w:rPr>
  </w:style>
  <w:style w:type="paragraph" w:customStyle="1" w:styleId="RapportBrdtext">
    <w:name w:val="RapportBrödtext"/>
    <w:basedOn w:val="Normal"/>
    <w:link w:val="RapportBrdtextChar1"/>
    <w:rsid w:val="00610305"/>
    <w:pPr>
      <w:spacing w:after="120" w:line="240" w:lineRule="auto"/>
      <w:jc w:val="both"/>
    </w:pPr>
    <w:rPr>
      <w:rFonts w:ascii="Times New Roman" w:eastAsia="Times New Roman" w:hAnsi="Times New Roman" w:cs="Times New Roman"/>
      <w:szCs w:val="20"/>
      <w:lang w:eastAsia="sv-SE"/>
    </w:rPr>
  </w:style>
  <w:style w:type="character" w:customStyle="1" w:styleId="RapportBrdtextChar1">
    <w:name w:val="RapportBrödtext Char1"/>
    <w:basedOn w:val="Standardstycketeckensnitt"/>
    <w:link w:val="RapportBrdtext"/>
    <w:rsid w:val="00610305"/>
    <w:rPr>
      <w:rFonts w:ascii="Times New Roman" w:eastAsia="Times New Roman" w:hAnsi="Times New Roman" w:cs="Times New Roman"/>
      <w:szCs w:val="20"/>
      <w:lang w:val="sv-SE" w:eastAsia="sv-SE"/>
    </w:rPr>
  </w:style>
  <w:style w:type="paragraph" w:styleId="Fotnotstext">
    <w:name w:val="footnote text"/>
    <w:basedOn w:val="Normal"/>
    <w:link w:val="FotnotstextChar"/>
    <w:uiPriority w:val="99"/>
    <w:semiHidden/>
    <w:unhideWhenUsed/>
    <w:rsid w:val="00B7100A"/>
    <w:pPr>
      <w:spacing w:line="240" w:lineRule="auto"/>
    </w:pPr>
    <w:rPr>
      <w:sz w:val="20"/>
      <w:szCs w:val="20"/>
    </w:rPr>
  </w:style>
  <w:style w:type="character" w:customStyle="1" w:styleId="FotnotstextChar">
    <w:name w:val="Fotnotstext Char"/>
    <w:basedOn w:val="Standardstycketeckensnitt"/>
    <w:link w:val="Fotnotstext"/>
    <w:uiPriority w:val="99"/>
    <w:semiHidden/>
    <w:rsid w:val="00B7100A"/>
    <w:rPr>
      <w:sz w:val="20"/>
      <w:szCs w:val="20"/>
      <w:lang w:val="sv-SE"/>
    </w:rPr>
  </w:style>
  <w:style w:type="character" w:styleId="Fotnotsreferens">
    <w:name w:val="footnote reference"/>
    <w:basedOn w:val="Standardstycketeckensnitt"/>
    <w:uiPriority w:val="99"/>
    <w:semiHidden/>
    <w:unhideWhenUsed/>
    <w:rsid w:val="00B7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E4B1C3"/>
      </a:lt1>
      <a:dk2>
        <a:srgbClr val="007EC4"/>
      </a:dk2>
      <a:lt2>
        <a:srgbClr val="B3FFFB"/>
      </a:lt2>
      <a:accent1>
        <a:srgbClr val="E4B1C3"/>
      </a:accent1>
      <a:accent2>
        <a:srgbClr val="C40068"/>
      </a:accent2>
      <a:accent3>
        <a:srgbClr val="B8F927"/>
      </a:accent3>
      <a:accent4>
        <a:srgbClr val="289D93"/>
      </a:accent4>
      <a:accent5>
        <a:srgbClr val="F1E6FC"/>
      </a:accent5>
      <a:accent6>
        <a:srgbClr val="CB5019"/>
      </a:accent6>
      <a:hlink>
        <a:srgbClr val="007EC4"/>
      </a:hlink>
      <a:folHlink>
        <a:srgbClr val="7030A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D4BF-E89C-4737-8DCC-F00F551B1D42}">
  <ds:schemaRefs>
    <ds:schemaRef ds:uri="http://schemas.microsoft.com/office/2006/customDocumentInformationPanel"/>
  </ds:schemaRefs>
</ds:datastoreItem>
</file>

<file path=customXml/itemProps2.xml><?xml version="1.0" encoding="utf-8"?>
<ds:datastoreItem xmlns:ds="http://schemas.openxmlformats.org/officeDocument/2006/customXml" ds:itemID="{3A0BDEBF-5D30-4FF7-9251-ABB3E91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10144</Characters>
  <Application>Microsoft Office Word</Application>
  <DocSecurity>4</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Sevefjord</dc:creator>
  <cp:lastModifiedBy>Robert Lundh</cp:lastModifiedBy>
  <cp:revision>2</cp:revision>
  <cp:lastPrinted>2016-05-11T08:46:00Z</cp:lastPrinted>
  <dcterms:created xsi:type="dcterms:W3CDTF">2016-05-12T06:23:00Z</dcterms:created>
  <dcterms:modified xsi:type="dcterms:W3CDTF">2016-05-12T06:23:00Z</dcterms:modified>
  <cp:category>Tjänsteutlåtande</cp:category>
</cp:coreProperties>
</file>